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黑体" w:cs="楷体_GB2312"/>
          <w:b/>
          <w:bCs/>
          <w:sz w:val="36"/>
          <w:szCs w:val="36"/>
        </w:rPr>
      </w:pPr>
    </w:p>
    <w:p>
      <w:pPr>
        <w:spacing w:line="620" w:lineRule="exact"/>
        <w:jc w:val="center"/>
        <w:rPr>
          <w:rFonts w:hint="eastAsia" w:ascii="宋体" w:hAnsi="宋体"/>
          <w:spacing w:val="-10"/>
        </w:rPr>
      </w:pPr>
    </w:p>
    <w:p>
      <w:pPr>
        <w:spacing w:line="500" w:lineRule="exact"/>
        <w:jc w:val="center"/>
        <w:rPr>
          <w:rFonts w:hint="eastAsia" w:ascii="宋体" w:hAnsi="宋体"/>
          <w:spacing w:val="-10"/>
        </w:rPr>
      </w:pPr>
    </w:p>
    <w:p>
      <w:pPr>
        <w:spacing w:line="500" w:lineRule="exact"/>
        <w:jc w:val="center"/>
        <w:rPr>
          <w:rFonts w:hint="eastAsia" w:ascii="宋体" w:hAnsi="宋体"/>
          <w:spacing w:val="-10"/>
        </w:rPr>
      </w:pPr>
    </w:p>
    <w:p>
      <w:pPr>
        <w:spacing w:after="361" w:afterLines="50"/>
        <w:jc w:val="center"/>
        <w:rPr>
          <w:rFonts w:hint="eastAsia" w:ascii="宋体" w:hAnsi="宋体" w:eastAsia="仿宋_GB2312"/>
          <w:spacing w:val="-10"/>
        </w:rPr>
      </w:pPr>
    </w:p>
    <w:p>
      <w:pPr>
        <w:jc w:val="center"/>
        <w:rPr>
          <w:rFonts w:hint="eastAsia" w:ascii="宋体" w:hAnsi="宋体" w:eastAsia="仿宋_GB2312"/>
          <w:spacing w:val="-10"/>
        </w:rPr>
      </w:pPr>
    </w:p>
    <w:p>
      <w:pPr>
        <w:jc w:val="center"/>
        <w:rPr>
          <w:rFonts w:hint="eastAsia" w:ascii="宋体" w:hAnsi="宋体" w:eastAsia="仿宋_GB2312"/>
          <w:spacing w:val="-10"/>
        </w:rPr>
      </w:pPr>
    </w:p>
    <w:p>
      <w:pPr>
        <w:jc w:val="center"/>
        <w:rPr>
          <w:rFonts w:hint="eastAsia" w:ascii="宋体" w:hAnsi="宋体" w:eastAsia="仿宋_GB2312"/>
          <w:spacing w:val="-10"/>
        </w:rPr>
      </w:pPr>
      <w:r>
        <w:rPr>
          <w:szCs w:val="20"/>
        </w:rPr>
        <w:pict>
          <v:shape id="AutoShape 2" o:spid="_x0000_s1026" o:spt="136" type="#_x0000_t136" style="position:absolute;left:0pt;margin-left:15.9pt;margin-top:-18.7pt;height:39pt;width:399.75pt;mso-wrap-distance-bottom:0pt;mso-wrap-distance-left:9pt;mso-wrap-distance-right:9pt;mso-wrap-distance-top:0pt;z-index:251661312;mso-width-relative:page;mso-height-relative:page;" fillcolor="#FF0000" filled="t" coordsize="21600,21600">
            <v:path/>
            <v:fill on="t" focussize="0,0"/>
            <v:stroke color="#FF0000"/>
            <v:imagedata o:title=""/>
            <o:lock v:ext="edit" grouping="f" rotation="f" text="f" aspectratio="f"/>
            <v:textpath on="t" fitshape="t" fitpath="t" trim="t" xscale="f" string="三明学院党政办公室文件" style="font-family:方正小标宋简体;font-size:36pt;v-text-align:center;"/>
            <w10:wrap type="square"/>
          </v:shape>
        </w:pict>
      </w:r>
    </w:p>
    <w:p>
      <w:pPr>
        <w:spacing w:after="361" w:afterLines="50"/>
        <w:jc w:val="center"/>
        <w:rPr>
          <w:rFonts w:hint="eastAsia" w:ascii="宋体" w:hAnsi="宋体"/>
          <w:spacing w:val="-10"/>
        </w:rPr>
      </w:pP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154940</wp:posOffset>
                </wp:positionH>
                <wp:positionV relativeFrom="paragraph">
                  <wp:posOffset>485775</wp:posOffset>
                </wp:positionV>
                <wp:extent cx="5183505" cy="635"/>
                <wp:effectExtent l="0" t="15875" r="17145" b="21590"/>
                <wp:wrapTight wrapText="bothSides">
                  <wp:wrapPolygon>
                    <wp:start x="0" y="-540000"/>
                    <wp:lineTo x="0" y="0"/>
                    <wp:lineTo x="21513" y="0"/>
                    <wp:lineTo x="21513" y="-540000"/>
                    <wp:lineTo x="0" y="-540000"/>
                  </wp:wrapPolygon>
                </wp:wrapTight>
                <wp:docPr id="6" name="直接连接符 6"/>
                <wp:cNvGraphicFramePr/>
                <a:graphic xmlns:a="http://schemas.openxmlformats.org/drawingml/2006/main">
                  <a:graphicData uri="http://schemas.microsoft.com/office/word/2010/wordprocessingShape">
                    <wps:wsp>
                      <wps:cNvCnPr/>
                      <wps:spPr>
                        <a:xfrm>
                          <a:off x="0" y="0"/>
                          <a:ext cx="5183505"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2pt;margin-top:38.25pt;height:0.05pt;width:408.15pt;mso-wrap-distance-left:9pt;mso-wrap-distance-right:9pt;z-index:251666432;mso-width-relative:page;mso-height-relative:page;" filled="f" stroked="t" coordsize="21600,21600" wrapcoords="0 -540000 0 0 21513 0 21513 -540000 0 -540000" o:gfxdata="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E9T82QAA&#10;AAgBAAAPAAAAAAAAAAEAIAAAACIAAABkcnMvZG93bnJldi54bWxQSwECFAAUAAAACACHTuJA2fwH&#10;z+QBAACnAwAADgAAAAAAAAABACAAAAAoAQAAZHJzL2Uyb0RvYy54bWxQSwUGAAAAAAYABgBZAQAA&#10;fgUAAAAA&#10;">
                <v:fill on="f" focussize="0,0"/>
                <v:stroke weight="2.5pt" color="#FF0000" joinstyle="round"/>
                <v:imagedata o:title=""/>
                <o:lock v:ext="edit" aspectratio="f"/>
                <w10:wrap type="tight"/>
              </v:line>
            </w:pict>
          </mc:Fallback>
        </mc:AlternateContent>
      </w:r>
      <w:r>
        <w:rPr>
          <w:rFonts w:hint="eastAsia" w:ascii="宋体" w:hAnsi="宋体" w:eastAsia="仿宋_GB2312"/>
          <w:spacing w:val="-8"/>
          <w:sz w:val="32"/>
          <w:szCs w:val="32"/>
        </w:rPr>
        <w:t>明院办</w:t>
      </w:r>
      <w:r>
        <w:rPr>
          <w:rFonts w:hint="eastAsia" w:ascii="宋体" w:hAnsi="宋体" w:eastAsia="仿宋_GB2312"/>
          <w:spacing w:val="-8"/>
          <w:sz w:val="32"/>
          <w:szCs w:val="32"/>
          <w:lang w:eastAsia="zh-CN"/>
        </w:rPr>
        <w:t>发</w:t>
      </w:r>
      <w:r>
        <w:rPr>
          <w:rFonts w:hint="eastAsia" w:ascii="宋体" w:hAnsi="宋体" w:eastAsia="仿宋_GB2312"/>
          <w:spacing w:val="-8"/>
          <w:sz w:val="32"/>
          <w:szCs w:val="32"/>
        </w:rPr>
        <w:t>〔20</w:t>
      </w:r>
      <w:r>
        <w:rPr>
          <w:rFonts w:hint="eastAsia" w:ascii="宋体" w:hAnsi="宋体" w:eastAsia="仿宋_GB2312"/>
          <w:spacing w:val="-8"/>
          <w:sz w:val="32"/>
          <w:szCs w:val="32"/>
          <w:lang w:val="en-US" w:eastAsia="zh-CN"/>
        </w:rPr>
        <w:t>19</w:t>
      </w:r>
      <w:r>
        <w:rPr>
          <w:rFonts w:hint="eastAsia" w:ascii="宋体" w:hAnsi="宋体" w:eastAsia="仿宋_GB2312"/>
          <w:spacing w:val="-8"/>
          <w:sz w:val="32"/>
          <w:szCs w:val="32"/>
        </w:rPr>
        <w:t>〕</w:t>
      </w:r>
      <w:r>
        <w:rPr>
          <w:rFonts w:hint="eastAsia" w:ascii="宋体" w:hAnsi="宋体" w:eastAsia="仿宋_GB2312"/>
          <w:spacing w:val="-8"/>
          <w:sz w:val="32"/>
          <w:szCs w:val="32"/>
          <w:lang w:val="en-US" w:eastAsia="zh-CN"/>
        </w:rPr>
        <w:t>64</w:t>
      </w:r>
      <w:r>
        <w:rPr>
          <w:rFonts w:hint="eastAsia" w:ascii="宋体" w:hAnsi="宋体" w:eastAsia="仿宋_GB2312"/>
          <w:spacing w:val="-8"/>
          <w:sz w:val="32"/>
          <w:szCs w:val="32"/>
        </w:rPr>
        <w:t xml:space="preserve">号      </w:t>
      </w:r>
      <w:r>
        <w:rPr>
          <w:rFonts w:hint="eastAsia" w:ascii="宋体" w:hAnsi="宋体"/>
          <w:spacing w:val="-10"/>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spacing w:val="-12"/>
          <w:sz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spacing w:val="-12"/>
          <w:sz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sz w:val="44"/>
          <w:szCs w:val="44"/>
        </w:rPr>
      </w:pPr>
      <w:r>
        <w:rPr>
          <w:rFonts w:hint="eastAsia" w:ascii="宋体" w:hAnsi="宋体" w:eastAsia="方正小标宋简体"/>
          <w:sz w:val="44"/>
          <w:szCs w:val="44"/>
        </w:rPr>
        <w:t>关于印发</w:t>
      </w:r>
      <w:r>
        <w:rPr>
          <w:rFonts w:hint="eastAsia" w:ascii="宋体" w:hAnsi="宋体" w:eastAsia="方正小标宋简体"/>
          <w:sz w:val="44"/>
          <w:szCs w:val="44"/>
          <w:lang w:eastAsia="zh-CN"/>
        </w:rPr>
        <w:t>《三明学院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sz w:val="44"/>
          <w:szCs w:val="44"/>
          <w:lang w:eastAsia="zh-CN"/>
        </w:rPr>
      </w:pPr>
      <w:r>
        <w:rPr>
          <w:rFonts w:hint="eastAsia" w:ascii="宋体" w:hAnsi="宋体" w:eastAsia="方正小标宋简体"/>
          <w:sz w:val="44"/>
          <w:szCs w:val="44"/>
          <w:lang w:eastAsia="zh-CN"/>
        </w:rPr>
        <w:t>合同管理办法（试行）》的通知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仿宋_GB231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sz w:val="32"/>
          <w:szCs w:val="32"/>
        </w:rPr>
      </w:pPr>
      <w:r>
        <w:rPr>
          <w:rFonts w:hint="eastAsia" w:ascii="宋体" w:hAnsi="宋体" w:eastAsia="仿宋_GB2312"/>
          <w:sz w:val="32"/>
          <w:szCs w:val="32"/>
        </w:rPr>
        <w:t>各部门、各单位</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8" w:firstLineChars="200"/>
        <w:textAlignment w:val="auto"/>
        <w:rPr>
          <w:rFonts w:hint="eastAsia" w:ascii="宋体" w:hAnsi="宋体" w:eastAsia="仿宋_GB2312"/>
          <w:spacing w:val="-8"/>
          <w:sz w:val="32"/>
          <w:szCs w:val="32"/>
        </w:rPr>
      </w:pPr>
      <w:r>
        <w:rPr>
          <w:rFonts w:hint="eastAsia" w:ascii="宋体" w:hAnsi="宋体" w:eastAsia="仿宋_GB2312"/>
          <w:spacing w:val="-8"/>
          <w:sz w:val="32"/>
          <w:szCs w:val="32"/>
        </w:rPr>
        <w:t>《三明学院</w:t>
      </w:r>
      <w:r>
        <w:rPr>
          <w:rFonts w:hint="eastAsia" w:ascii="宋体" w:hAnsi="宋体" w:eastAsia="仿宋_GB2312"/>
          <w:bCs/>
          <w:sz w:val="32"/>
          <w:szCs w:val="32"/>
          <w:lang w:eastAsia="zh-CN"/>
        </w:rPr>
        <w:t>合同管理办法</w:t>
      </w:r>
      <w:r>
        <w:rPr>
          <w:rFonts w:hint="eastAsia" w:ascii="宋体" w:hAnsi="宋体" w:eastAsia="仿宋_GB2312"/>
          <w:spacing w:val="-8"/>
          <w:sz w:val="32"/>
          <w:szCs w:val="32"/>
          <w:lang w:eastAsia="zh-CN"/>
        </w:rPr>
        <w:t>（试行）</w:t>
      </w:r>
      <w:r>
        <w:rPr>
          <w:rFonts w:hint="eastAsia" w:ascii="宋体" w:hAnsi="宋体" w:eastAsia="仿宋_GB2312"/>
          <w:spacing w:val="-8"/>
          <w:sz w:val="32"/>
          <w:szCs w:val="32"/>
        </w:rPr>
        <w:t>》已经</w:t>
      </w:r>
      <w:r>
        <w:rPr>
          <w:rFonts w:hint="eastAsia" w:ascii="宋体" w:hAnsi="宋体" w:eastAsia="仿宋_GB2312"/>
          <w:spacing w:val="-8"/>
          <w:sz w:val="32"/>
          <w:szCs w:val="32"/>
          <w:lang w:val="en-US" w:eastAsia="zh-CN"/>
        </w:rPr>
        <w:t>12月19日</w:t>
      </w:r>
      <w:r>
        <w:rPr>
          <w:rFonts w:hint="eastAsia" w:ascii="宋体" w:hAnsi="宋体" w:eastAsia="仿宋_GB2312"/>
          <w:spacing w:val="-8"/>
          <w:sz w:val="32"/>
          <w:szCs w:val="32"/>
          <w:lang w:eastAsia="zh-CN"/>
        </w:rPr>
        <w:t>校长办公会审议</w:t>
      </w:r>
      <w:r>
        <w:rPr>
          <w:rFonts w:hint="eastAsia" w:ascii="宋体" w:hAnsi="宋体" w:eastAsia="仿宋_GB2312"/>
          <w:spacing w:val="-8"/>
          <w:sz w:val="32"/>
          <w:szCs w:val="32"/>
        </w:rPr>
        <w:t>通过，现印发施行。</w:t>
      </w:r>
    </w:p>
    <w:p>
      <w:pPr>
        <w:spacing w:line="560" w:lineRule="exact"/>
        <w:ind w:firstLine="4729" w:firstLineChars="1478"/>
        <w:rPr>
          <w:rFonts w:hint="eastAsia" w:ascii="宋体" w:hAnsi="宋体" w:eastAsia="仿宋_GB2312"/>
          <w:kern w:val="0"/>
          <w:sz w:val="32"/>
          <w:szCs w:val="32"/>
        </w:rPr>
      </w:pPr>
    </w:p>
    <w:p>
      <w:pPr>
        <w:spacing w:line="560" w:lineRule="exact"/>
        <w:ind w:firstLine="4729" w:firstLineChars="1478"/>
        <w:rPr>
          <w:rFonts w:hint="eastAsia" w:ascii="宋体" w:hAnsi="宋体" w:eastAsia="仿宋_GB2312"/>
          <w:kern w:val="0"/>
          <w:sz w:val="32"/>
          <w:szCs w:val="32"/>
        </w:rPr>
      </w:pPr>
    </w:p>
    <w:p>
      <w:pPr>
        <w:pStyle w:val="2"/>
        <w:spacing w:line="560" w:lineRule="exact"/>
        <w:ind w:left="99" w:leftChars="47" w:firstLine="4099" w:firstLineChars="1281"/>
        <w:rPr>
          <w:rFonts w:hint="eastAsia" w:ascii="宋体" w:hAnsi="宋体"/>
          <w:sz w:val="32"/>
          <w:szCs w:val="32"/>
        </w:rPr>
      </w:pPr>
    </w:p>
    <w:p>
      <w:pPr>
        <w:ind w:firstLine="3952" w:firstLineChars="1300"/>
        <w:rPr>
          <w:rFonts w:hint="eastAsia" w:ascii="宋体" w:hAnsi="宋体" w:eastAsia="仿宋_GB2312"/>
          <w:spacing w:val="-8"/>
          <w:sz w:val="32"/>
          <w:szCs w:val="32"/>
          <w:lang w:val="en-US" w:eastAsia="zh-CN"/>
        </w:rPr>
      </w:pPr>
      <w:r>
        <w:rPr>
          <w:rFonts w:hint="eastAsia" w:ascii="宋体" w:hAnsi="宋体" w:eastAsia="仿宋_GB2312"/>
          <w:spacing w:val="-8"/>
          <w:sz w:val="32"/>
          <w:szCs w:val="32"/>
          <w:lang w:val="en-US" w:eastAsia="zh-CN"/>
        </w:rPr>
        <w:t>三明学院党政办公室</w:t>
      </w:r>
    </w:p>
    <w:p>
      <w:pPr>
        <w:ind w:firstLine="608" w:firstLineChars="200"/>
        <w:rPr>
          <w:rFonts w:hint="eastAsia" w:ascii="宋体" w:hAnsi="宋体" w:eastAsia="仿宋_GB2312"/>
          <w:spacing w:val="-8"/>
          <w:sz w:val="32"/>
          <w:szCs w:val="32"/>
          <w:lang w:val="en-US" w:eastAsia="zh-CN"/>
        </w:rPr>
      </w:pPr>
      <w:r>
        <w:rPr>
          <w:rFonts w:hint="eastAsia" w:ascii="宋体" w:hAnsi="宋体" w:eastAsia="仿宋_GB2312"/>
          <w:spacing w:val="-8"/>
          <w:sz w:val="32"/>
          <w:szCs w:val="32"/>
          <w:lang w:val="en-US" w:eastAsia="zh-CN"/>
        </w:rPr>
        <w:t xml:space="preserve">                         2019年12月31日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黑体" w:cs="楷体_GB2312"/>
          <w:b/>
          <w:bCs/>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三明学院合同管理办法（试行）</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kern w:val="0"/>
          <w:sz w:val="32"/>
          <w:szCs w:val="32"/>
        </w:rPr>
      </w:pP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rPr>
        <w:t>第一章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 xml:space="preserve"> 总则</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textAlignment w:val="auto"/>
        <w:rPr>
          <w:rFonts w:hint="eastAsia" w:ascii="宋体" w:hAnsi="宋体" w:eastAsia="仿宋" w:cs="宋体"/>
          <w:kern w:val="0"/>
          <w:sz w:val="32"/>
          <w:szCs w:val="32"/>
        </w:rPr>
      </w:pPr>
      <w:r>
        <w:rPr>
          <w:rFonts w:hint="eastAsia" w:ascii="楷体_GB2312" w:hAnsi="楷体_GB2312" w:eastAsia="楷体_GB2312" w:cs="楷体_GB2312"/>
          <w:b w:val="0"/>
          <w:bCs/>
          <w:kern w:val="0"/>
          <w:sz w:val="32"/>
          <w:szCs w:val="32"/>
        </w:rPr>
        <w:t>第一条</w:t>
      </w:r>
      <w:r>
        <w:rPr>
          <w:rFonts w:hint="eastAsia" w:ascii="宋体" w:hAnsi="宋体" w:eastAsia="仿宋" w:cs="宋体"/>
          <w:b/>
          <w:kern w:val="0"/>
          <w:sz w:val="32"/>
          <w:szCs w:val="32"/>
        </w:rPr>
        <w:t xml:space="preserve"> </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为深入推进依法治校，规范学校合同管理，维护学校的合法权益，促进学校各</w:t>
      </w:r>
      <w:r>
        <w:rPr>
          <w:rFonts w:hint="eastAsia" w:ascii="宋体" w:hAnsi="宋体" w:eastAsia="仿宋_GB2312" w:cs="仿宋_GB2312"/>
          <w:kern w:val="0"/>
          <w:sz w:val="32"/>
          <w:szCs w:val="32"/>
          <w:lang w:eastAsia="zh-CN"/>
        </w:rPr>
        <w:t>项</w:t>
      </w:r>
      <w:r>
        <w:rPr>
          <w:rFonts w:hint="eastAsia" w:ascii="宋体" w:hAnsi="宋体" w:eastAsia="仿宋_GB2312" w:cs="仿宋_GB2312"/>
          <w:kern w:val="0"/>
          <w:sz w:val="32"/>
          <w:szCs w:val="32"/>
        </w:rPr>
        <w:t>事业健康发展，根据《中华人民共和国合同法》等法律法规，结合学校实际，制定本办法。</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第二条</w:t>
      </w:r>
      <w:r>
        <w:rPr>
          <w:rFonts w:hint="eastAsia" w:ascii="宋体" w:hAnsi="宋体" w:eastAsia="仿宋" w:cs="宋体"/>
          <w:b/>
          <w:bCs/>
          <w:kern w:val="0"/>
          <w:sz w:val="32"/>
          <w:szCs w:val="32"/>
        </w:rPr>
        <w:t xml:space="preserve">  </w:t>
      </w:r>
      <w:r>
        <w:rPr>
          <w:rFonts w:hint="eastAsia" w:ascii="宋体" w:hAnsi="宋体" w:eastAsia="仿宋_GB2312" w:cs="仿宋_GB2312"/>
          <w:kern w:val="0"/>
          <w:sz w:val="32"/>
          <w:szCs w:val="32"/>
        </w:rPr>
        <w:t>本办法所称合同，是指学校在民事活动中与自然人、法人或者其他组织之间设立、变更或终止民事权利义务关系的合同、协议等。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第三条</w:t>
      </w:r>
      <w:r>
        <w:rPr>
          <w:rFonts w:hint="eastAsia" w:ascii="宋体" w:hAnsi="宋体" w:eastAsia="仿宋" w:cs="宋体"/>
          <w:b/>
          <w:bCs/>
          <w:kern w:val="0"/>
          <w:sz w:val="32"/>
          <w:szCs w:val="32"/>
          <w:lang w:val="en-US" w:eastAsia="zh-CN"/>
        </w:rPr>
        <w:t xml:space="preserve">  </w:t>
      </w:r>
      <w:r>
        <w:rPr>
          <w:rFonts w:hint="eastAsia" w:ascii="宋体" w:hAnsi="宋体" w:eastAsia="仿宋_GB2312" w:cs="仿宋_GB2312"/>
          <w:kern w:val="0"/>
          <w:sz w:val="32"/>
          <w:szCs w:val="32"/>
        </w:rPr>
        <w:t>本办法所称合同管理是指学校或学校授权单位制定和修改有关合同管理制度</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以及对合同的订立、审批、履行、</w:t>
      </w:r>
      <w:r>
        <w:rPr>
          <w:rFonts w:hint="eastAsia" w:ascii="宋体" w:hAnsi="宋体" w:eastAsia="仿宋_GB2312" w:cs="仿宋_GB2312"/>
          <w:spacing w:val="-11"/>
          <w:kern w:val="0"/>
          <w:sz w:val="32"/>
          <w:szCs w:val="32"/>
        </w:rPr>
        <w:t>变更与解除、归集与存档、纠纷处理等管理活动。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第四条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学校订立合同原则上应当采用</w:t>
      </w:r>
      <w:r>
        <w:rPr>
          <w:rFonts w:hint="eastAsia" w:ascii="宋体" w:hAnsi="宋体" w:eastAsia="仿宋_GB2312" w:cs="仿宋_GB2312"/>
          <w:kern w:val="0"/>
          <w:sz w:val="32"/>
          <w:szCs w:val="32"/>
          <w:lang w:eastAsia="zh-CN"/>
        </w:rPr>
        <w:t>书面</w:t>
      </w:r>
      <w:r>
        <w:rPr>
          <w:rFonts w:hint="eastAsia" w:ascii="宋体" w:hAnsi="宋体" w:eastAsia="仿宋_GB2312" w:cs="仿宋_GB2312"/>
          <w:kern w:val="0"/>
          <w:sz w:val="32"/>
          <w:szCs w:val="32"/>
        </w:rPr>
        <w:t>形式，采用信件、数据电文等书面形式订立合同的，应当签订确认书。不得以口头形式及其他形式订立合同。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第五条</w:t>
      </w:r>
      <w:r>
        <w:rPr>
          <w:rFonts w:hint="eastAsia" w:ascii="宋体" w:hAnsi="宋体" w:eastAsia="黑体" w:cs="黑体"/>
          <w:b w:val="0"/>
          <w:bCs/>
          <w:kern w:val="0"/>
          <w:sz w:val="32"/>
          <w:szCs w:val="32"/>
        </w:rPr>
        <w:t xml:space="preserve"> </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订立合同必须遵守国家的法律法规，符合政策要求，坚持平等互利、协商一致、诚实守信的基本原则，不得侵害国家和社会公共利益，不得损害学校及他人合法权益。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第六条</w:t>
      </w:r>
      <w:r>
        <w:rPr>
          <w:rFonts w:hint="eastAsia" w:ascii="宋体" w:hAnsi="宋体" w:eastAsia="黑体" w:cs="黑体"/>
          <w:b w:val="0"/>
          <w:bCs/>
          <w:kern w:val="0"/>
          <w:sz w:val="32"/>
          <w:szCs w:val="32"/>
          <w:lang w:val="en-US" w:eastAsia="zh-CN"/>
        </w:rPr>
        <w:t xml:space="preserve">  </w:t>
      </w:r>
      <w:r>
        <w:rPr>
          <w:rFonts w:hint="eastAsia" w:ascii="宋体" w:hAnsi="宋体" w:eastAsia="仿宋_GB2312" w:cs="仿宋_GB2312"/>
          <w:kern w:val="0"/>
          <w:sz w:val="32"/>
          <w:szCs w:val="32"/>
        </w:rPr>
        <w:t>学校合同管理实行“统一领导、归口管理、分级负责、强化监督”的原则。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b/>
          <w:bCs/>
          <w:kern w:val="0"/>
          <w:sz w:val="32"/>
          <w:szCs w:val="32"/>
        </w:rPr>
      </w:pPr>
      <w:r>
        <w:rPr>
          <w:rFonts w:hint="eastAsia" w:ascii="楷体_GB2312" w:hAnsi="楷体_GB2312" w:eastAsia="楷体_GB2312" w:cs="楷体_GB2312"/>
          <w:b w:val="0"/>
          <w:bCs/>
          <w:kern w:val="0"/>
          <w:sz w:val="32"/>
          <w:szCs w:val="32"/>
        </w:rPr>
        <w:t>第七条</w:t>
      </w:r>
      <w:r>
        <w:rPr>
          <w:rFonts w:hint="eastAsia" w:ascii="宋体" w:hAnsi="宋体" w:eastAsia="仿宋" w:cs="宋体"/>
          <w:b/>
          <w:bCs/>
          <w:kern w:val="0"/>
          <w:sz w:val="32"/>
          <w:szCs w:val="32"/>
          <w:lang w:val="en-US" w:eastAsia="zh-CN"/>
        </w:rPr>
        <w:t xml:space="preserve">  </w:t>
      </w:r>
      <w:r>
        <w:rPr>
          <w:rFonts w:hint="eastAsia" w:ascii="宋体" w:hAnsi="宋体" w:eastAsia="仿宋_GB2312" w:cs="仿宋_GB2312"/>
          <w:bCs/>
          <w:kern w:val="0"/>
          <w:sz w:val="32"/>
          <w:szCs w:val="32"/>
        </w:rPr>
        <w:t>严禁以三明学院名义签订任何性质的担保合同，未经批准不得以三明学院名义签订投资合同和借贷合同。</w:t>
      </w: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第二章  合同管理与分类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第八条</w:t>
      </w:r>
      <w:r>
        <w:rPr>
          <w:rFonts w:hint="eastAsia" w:ascii="宋体" w:hAnsi="宋体" w:eastAsia="仿宋" w:cs="宋体"/>
          <w:b/>
          <w:bCs/>
          <w:kern w:val="0"/>
          <w:sz w:val="32"/>
          <w:szCs w:val="32"/>
        </w:rPr>
        <w:t xml:space="preserve">  </w:t>
      </w:r>
      <w:r>
        <w:rPr>
          <w:rFonts w:hint="eastAsia" w:ascii="宋体" w:hAnsi="宋体" w:eastAsia="仿宋_GB2312" w:cs="仿宋_GB2312"/>
          <w:kern w:val="0"/>
          <w:sz w:val="32"/>
          <w:szCs w:val="32"/>
        </w:rPr>
        <w:t>学校法定代表人（校长）全面领导和负责合同管理工作，分管校领导、合同管理</w:t>
      </w:r>
      <w:r>
        <w:rPr>
          <w:rFonts w:hint="eastAsia" w:ascii="宋体" w:hAnsi="宋体" w:eastAsia="仿宋_GB2312" w:cs="仿宋_GB2312"/>
          <w:kern w:val="0"/>
          <w:sz w:val="32"/>
          <w:szCs w:val="32"/>
          <w:lang w:eastAsia="zh-CN"/>
        </w:rPr>
        <w:t>部门</w:t>
      </w:r>
      <w:r>
        <w:rPr>
          <w:rFonts w:hint="eastAsia" w:ascii="宋体" w:hAnsi="宋体" w:eastAsia="仿宋_GB2312" w:cs="仿宋_GB2312"/>
          <w:kern w:val="0"/>
          <w:sz w:val="32"/>
          <w:szCs w:val="32"/>
        </w:rPr>
        <w:t>和其他相关</w:t>
      </w:r>
      <w:r>
        <w:rPr>
          <w:rFonts w:hint="eastAsia" w:ascii="宋体" w:hAnsi="宋体" w:eastAsia="仿宋_GB2312" w:cs="仿宋_GB2312"/>
          <w:kern w:val="0"/>
          <w:sz w:val="32"/>
          <w:szCs w:val="32"/>
          <w:lang w:eastAsia="zh-CN"/>
        </w:rPr>
        <w:t>单位</w:t>
      </w:r>
      <w:r>
        <w:rPr>
          <w:rFonts w:hint="eastAsia" w:ascii="宋体" w:hAnsi="宋体" w:eastAsia="仿宋_GB2312" w:cs="仿宋_GB2312"/>
          <w:kern w:val="0"/>
          <w:sz w:val="32"/>
          <w:szCs w:val="32"/>
        </w:rPr>
        <w:t>根据学校领导分工和</w:t>
      </w:r>
      <w:r>
        <w:rPr>
          <w:rFonts w:hint="eastAsia" w:ascii="宋体" w:hAnsi="宋体" w:eastAsia="仿宋_GB2312" w:cs="仿宋_GB2312"/>
          <w:kern w:val="0"/>
          <w:sz w:val="32"/>
          <w:szCs w:val="32"/>
          <w:lang w:eastAsia="zh-CN"/>
        </w:rPr>
        <w:t>单位</w:t>
      </w:r>
      <w:r>
        <w:rPr>
          <w:rFonts w:hint="eastAsia" w:ascii="宋体" w:hAnsi="宋体" w:eastAsia="仿宋_GB2312" w:cs="仿宋_GB2312"/>
          <w:kern w:val="0"/>
          <w:sz w:val="32"/>
          <w:szCs w:val="32"/>
        </w:rPr>
        <w:t>工作职责，按照学校授权和本办法有关规定负</w:t>
      </w:r>
      <w:r>
        <w:rPr>
          <w:rFonts w:hint="eastAsia" w:ascii="宋体" w:hAnsi="宋体" w:eastAsia="仿宋_GB2312" w:cs="仿宋_GB2312"/>
          <w:spacing w:val="-6"/>
          <w:kern w:val="0"/>
          <w:sz w:val="32"/>
          <w:szCs w:val="32"/>
        </w:rPr>
        <w:t>责合同的订立，履行相应的合同管理职责，承担相应的管理责任。</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楷体_GB2312" w:hAnsi="楷体_GB2312" w:eastAsia="楷体_GB2312" w:cs="楷体_GB2312"/>
          <w:b w:val="0"/>
          <w:bCs/>
          <w:kern w:val="0"/>
          <w:sz w:val="32"/>
          <w:szCs w:val="32"/>
        </w:rPr>
        <w:t>第九条</w:t>
      </w:r>
      <w:r>
        <w:rPr>
          <w:rFonts w:hint="eastAsia" w:ascii="宋体" w:hAnsi="宋体" w:eastAsia="仿宋" w:cs="宋体"/>
          <w:b/>
          <w:bCs/>
          <w:kern w:val="0"/>
          <w:sz w:val="32"/>
          <w:szCs w:val="32"/>
        </w:rPr>
        <w:t xml:space="preserve">  </w:t>
      </w:r>
      <w:r>
        <w:rPr>
          <w:rFonts w:hint="eastAsia" w:ascii="宋体" w:hAnsi="宋体" w:eastAsia="仿宋_GB2312" w:cs="仿宋_GB2312"/>
          <w:bCs/>
          <w:kern w:val="0"/>
          <w:sz w:val="32"/>
          <w:szCs w:val="32"/>
        </w:rPr>
        <w:t>学</w:t>
      </w:r>
      <w:r>
        <w:rPr>
          <w:rFonts w:hint="eastAsia" w:ascii="宋体" w:hAnsi="宋体" w:eastAsia="仿宋_GB2312" w:cs="仿宋_GB2312"/>
          <w:kern w:val="0"/>
          <w:sz w:val="32"/>
          <w:szCs w:val="32"/>
        </w:rPr>
        <w:t>校合同事务具体由综合管理</w:t>
      </w:r>
      <w:r>
        <w:rPr>
          <w:rFonts w:hint="eastAsia" w:ascii="宋体" w:hAnsi="宋体" w:eastAsia="仿宋_GB2312" w:cs="仿宋_GB2312"/>
          <w:kern w:val="0"/>
          <w:sz w:val="32"/>
          <w:szCs w:val="32"/>
          <w:lang w:eastAsia="zh-CN"/>
        </w:rPr>
        <w:t>部门</w:t>
      </w:r>
      <w:r>
        <w:rPr>
          <w:rFonts w:hint="eastAsia" w:ascii="宋体" w:hAnsi="宋体" w:eastAsia="仿宋_GB2312" w:cs="仿宋_GB2312"/>
          <w:kern w:val="0"/>
          <w:sz w:val="32"/>
          <w:szCs w:val="32"/>
        </w:rPr>
        <w:t>、归口管理</w:t>
      </w:r>
      <w:r>
        <w:rPr>
          <w:rFonts w:hint="eastAsia" w:ascii="宋体" w:hAnsi="宋体" w:eastAsia="仿宋_GB2312" w:cs="仿宋_GB2312"/>
          <w:kern w:val="0"/>
          <w:sz w:val="32"/>
          <w:szCs w:val="32"/>
          <w:lang w:eastAsia="zh-CN"/>
        </w:rPr>
        <w:t>部门</w:t>
      </w:r>
      <w:r>
        <w:rPr>
          <w:rFonts w:hint="eastAsia" w:ascii="宋体" w:hAnsi="宋体" w:eastAsia="仿宋_GB2312" w:cs="仿宋_GB2312"/>
          <w:kern w:val="0"/>
          <w:sz w:val="32"/>
          <w:szCs w:val="32"/>
        </w:rPr>
        <w:t>、合同承办单位</w:t>
      </w:r>
      <w:r>
        <w:rPr>
          <w:rFonts w:hint="eastAsia" w:ascii="宋体" w:hAnsi="宋体" w:eastAsia="仿宋_GB2312" w:cs="仿宋_GB2312"/>
          <w:bCs/>
          <w:kern w:val="0"/>
          <w:sz w:val="32"/>
          <w:szCs w:val="32"/>
        </w:rPr>
        <w:t>依各自权限和职责实施合同管理。</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eastAsia="仿宋" w:cs="宋体"/>
          <w:bCs/>
          <w:kern w:val="0"/>
          <w:sz w:val="32"/>
          <w:szCs w:val="32"/>
        </w:rPr>
      </w:pPr>
      <w:r>
        <w:rPr>
          <w:rFonts w:hint="eastAsia" w:ascii="楷体_GB2312" w:hAnsi="楷体_GB2312" w:eastAsia="楷体_GB2312" w:cs="楷体_GB2312"/>
          <w:b w:val="0"/>
          <w:bCs/>
          <w:kern w:val="0"/>
          <w:sz w:val="32"/>
          <w:szCs w:val="32"/>
        </w:rPr>
        <w:t>第十条</w:t>
      </w:r>
      <w:r>
        <w:rPr>
          <w:rFonts w:hint="eastAsia" w:ascii="宋体" w:hAnsi="宋体" w:eastAsia="仿宋" w:cs="宋体"/>
          <w:b/>
          <w:bCs/>
          <w:kern w:val="0"/>
          <w:sz w:val="32"/>
          <w:szCs w:val="32"/>
        </w:rPr>
        <w:t xml:space="preserve">  </w:t>
      </w:r>
      <w:r>
        <w:rPr>
          <w:rFonts w:hint="eastAsia" w:ascii="宋体" w:hAnsi="宋体" w:eastAsia="仿宋_GB2312" w:cs="仿宋_GB2312"/>
          <w:b w:val="0"/>
          <w:bCs w:val="0"/>
          <w:kern w:val="0"/>
          <w:sz w:val="32"/>
          <w:szCs w:val="32"/>
          <w:lang w:eastAsia="zh-CN"/>
        </w:rPr>
        <w:t>校</w:t>
      </w:r>
      <w:r>
        <w:rPr>
          <w:rFonts w:hint="eastAsia" w:ascii="宋体" w:hAnsi="宋体" w:eastAsia="仿宋_GB2312" w:cs="仿宋_GB2312"/>
          <w:bCs/>
          <w:kern w:val="0"/>
          <w:sz w:val="32"/>
          <w:szCs w:val="32"/>
        </w:rPr>
        <w:t>党政办公室（法律事务办）是学校合同的综合管理</w:t>
      </w:r>
      <w:r>
        <w:rPr>
          <w:rFonts w:hint="eastAsia" w:ascii="宋体" w:hAnsi="宋体" w:eastAsia="仿宋_GB2312" w:cs="仿宋_GB2312"/>
          <w:bCs/>
          <w:kern w:val="0"/>
          <w:sz w:val="32"/>
          <w:szCs w:val="32"/>
          <w:lang w:eastAsia="zh-CN"/>
        </w:rPr>
        <w:t>部门</w:t>
      </w:r>
      <w:r>
        <w:rPr>
          <w:rFonts w:hint="eastAsia" w:ascii="宋体" w:hAnsi="宋体" w:eastAsia="仿宋_GB2312" w:cs="仿宋_GB2312"/>
          <w:bCs/>
          <w:kern w:val="0"/>
          <w:sz w:val="32"/>
          <w:szCs w:val="32"/>
        </w:rPr>
        <w:t>，主要职责：</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负责统筹协调学校合同管理工作；协调法律顾问或律师参与合同的审查及合同纠纷的处理；每年年终对学校年度合同签订情况进行汇总并向校长报告；</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eastAsia="仿宋" w:cs="宋体"/>
          <w:bCs/>
          <w:kern w:val="0"/>
          <w:sz w:val="32"/>
          <w:szCs w:val="32"/>
        </w:rPr>
      </w:pPr>
      <w:r>
        <w:rPr>
          <w:rFonts w:hint="eastAsia" w:ascii="楷体_GB2312" w:hAnsi="楷体_GB2312" w:eastAsia="楷体_GB2312" w:cs="楷体_GB2312"/>
          <w:b w:val="0"/>
          <w:bCs/>
          <w:kern w:val="0"/>
          <w:sz w:val="32"/>
          <w:szCs w:val="32"/>
        </w:rPr>
        <w:t>第十一条</w:t>
      </w:r>
      <w:r>
        <w:rPr>
          <w:rFonts w:hint="eastAsia" w:ascii="宋体" w:hAnsi="宋体" w:eastAsia="仿宋" w:cs="宋体"/>
          <w:b/>
          <w:bCs/>
          <w:kern w:val="0"/>
          <w:sz w:val="32"/>
          <w:szCs w:val="32"/>
        </w:rPr>
        <w:t xml:space="preserve"> </w:t>
      </w:r>
      <w:r>
        <w:rPr>
          <w:rFonts w:hint="eastAsia" w:ascii="宋体" w:hAnsi="宋体" w:eastAsia="仿宋" w:cs="宋体"/>
          <w:b/>
          <w:bCs/>
          <w:kern w:val="0"/>
          <w:sz w:val="32"/>
          <w:szCs w:val="32"/>
          <w:lang w:val="en-US" w:eastAsia="zh-CN"/>
        </w:rPr>
        <w:t xml:space="preserve"> </w:t>
      </w:r>
      <w:r>
        <w:rPr>
          <w:rFonts w:hint="eastAsia" w:ascii="宋体" w:hAnsi="宋体" w:eastAsia="仿宋_GB2312" w:cs="仿宋_GB2312"/>
          <w:bCs/>
          <w:kern w:val="0"/>
          <w:sz w:val="32"/>
          <w:szCs w:val="32"/>
        </w:rPr>
        <w:t>合同归口管理</w:t>
      </w:r>
      <w:r>
        <w:rPr>
          <w:rFonts w:hint="eastAsia" w:ascii="宋体" w:hAnsi="宋体" w:eastAsia="仿宋_GB2312" w:cs="仿宋_GB2312"/>
          <w:bCs/>
          <w:kern w:val="0"/>
          <w:sz w:val="32"/>
          <w:szCs w:val="32"/>
          <w:lang w:eastAsia="zh-CN"/>
        </w:rPr>
        <w:t>部门</w:t>
      </w:r>
      <w:r>
        <w:rPr>
          <w:rFonts w:hint="eastAsia" w:ascii="宋体" w:hAnsi="宋体" w:eastAsia="仿宋_GB2312" w:cs="仿宋_GB2312"/>
          <w:bCs/>
          <w:kern w:val="0"/>
          <w:sz w:val="32"/>
          <w:szCs w:val="32"/>
        </w:rPr>
        <w:t>指学校相关业务职能部门，负责其被授权范围内相关合同的管理工作，主要职责：</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1</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负责制订归口合同管理的实施细则；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2</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 xml:space="preserve">负责拟定归口合同示范文本；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3</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负责归口合同草案的业务审核工作；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4</w:t>
      </w:r>
      <w:r>
        <w:rPr>
          <w:rFonts w:hint="eastAsia" w:ascii="宋体" w:hAnsi="宋体" w:eastAsia="仿宋_GB2312" w:cs="仿宋_GB2312"/>
          <w:bCs/>
          <w:kern w:val="0"/>
          <w:sz w:val="32"/>
          <w:szCs w:val="32"/>
          <w:lang w:eastAsia="zh-CN"/>
        </w:rPr>
        <w:t>.</w:t>
      </w:r>
      <w:r>
        <w:rPr>
          <w:rFonts w:hint="eastAsia" w:ascii="宋体" w:hAnsi="宋体" w:eastAsia="仿宋_GB2312" w:cs="仿宋_GB2312"/>
          <w:bCs/>
          <w:spacing w:val="-6"/>
          <w:kern w:val="0"/>
          <w:sz w:val="32"/>
          <w:szCs w:val="32"/>
        </w:rPr>
        <w:t>负责将归口重大合同草案提交校领导或学校相关会议审议；</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5</w:t>
      </w:r>
      <w:r>
        <w:rPr>
          <w:rFonts w:hint="eastAsia" w:ascii="宋体" w:hAnsi="宋体" w:eastAsia="仿宋_GB2312" w:cs="仿宋_GB2312"/>
          <w:bCs/>
          <w:kern w:val="0"/>
          <w:sz w:val="32"/>
          <w:szCs w:val="32"/>
          <w:lang w:eastAsia="zh-CN"/>
        </w:rPr>
        <w:t>.</w:t>
      </w:r>
      <w:r>
        <w:rPr>
          <w:rFonts w:hint="eastAsia" w:ascii="宋体" w:hAnsi="宋体" w:eastAsia="仿宋_GB2312" w:cs="仿宋_GB2312"/>
          <w:bCs/>
          <w:spacing w:val="-11"/>
          <w:kern w:val="0"/>
          <w:sz w:val="32"/>
          <w:szCs w:val="32"/>
        </w:rPr>
        <w:t>负责归口合同档案的管理，指导合同承办单位认真履行合同；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6</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 xml:space="preserve">负责指导、协助合同承办单位处理纠纷；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7</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负责归口管理合同业务审核人员的培训；</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
          <w:bCs/>
          <w:kern w:val="0"/>
          <w:sz w:val="32"/>
          <w:szCs w:val="32"/>
        </w:rPr>
      </w:pPr>
      <w:r>
        <w:rPr>
          <w:rFonts w:hint="eastAsia" w:ascii="宋体" w:hAnsi="宋体" w:eastAsia="仿宋_GB2312" w:cs="仿宋_GB2312"/>
          <w:bCs/>
          <w:kern w:val="0"/>
          <w:sz w:val="32"/>
          <w:szCs w:val="32"/>
        </w:rPr>
        <w:t>8</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确定本归口管理</w:t>
      </w:r>
      <w:r>
        <w:rPr>
          <w:rFonts w:hint="eastAsia" w:ascii="宋体" w:hAnsi="宋体" w:eastAsia="仿宋_GB2312" w:cs="仿宋_GB2312"/>
          <w:bCs/>
          <w:kern w:val="0"/>
          <w:sz w:val="32"/>
          <w:szCs w:val="32"/>
          <w:lang w:eastAsia="zh-CN"/>
        </w:rPr>
        <w:t>部门</w:t>
      </w:r>
      <w:r>
        <w:rPr>
          <w:rFonts w:hint="eastAsia" w:ascii="宋体" w:hAnsi="宋体" w:eastAsia="仿宋_GB2312" w:cs="仿宋_GB2312"/>
          <w:bCs/>
          <w:kern w:val="0"/>
          <w:sz w:val="32"/>
          <w:szCs w:val="32"/>
        </w:rPr>
        <w:t>的合同管理人员</w:t>
      </w:r>
      <w:r>
        <w:rPr>
          <w:rFonts w:hint="eastAsia" w:ascii="宋体" w:hAnsi="宋体" w:eastAsia="仿宋_GB2312" w:cs="仿宋_GB2312"/>
          <w:b w:val="0"/>
          <w:bCs w:val="0"/>
          <w:kern w:val="0"/>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楷体_GB2312" w:hAnsi="楷体_GB2312" w:eastAsia="楷体_GB2312" w:cs="楷体_GB2312"/>
          <w:b w:val="0"/>
          <w:bCs/>
          <w:kern w:val="0"/>
          <w:sz w:val="32"/>
          <w:szCs w:val="32"/>
        </w:rPr>
        <w:t>第十二条</w:t>
      </w:r>
      <w:r>
        <w:rPr>
          <w:rFonts w:hint="eastAsia" w:ascii="宋体" w:hAnsi="宋体" w:eastAsia="仿宋" w:cs="宋体"/>
          <w:b/>
          <w:bCs/>
          <w:kern w:val="0"/>
          <w:sz w:val="32"/>
          <w:szCs w:val="32"/>
        </w:rPr>
        <w:t xml:space="preserve"> </w:t>
      </w:r>
      <w:r>
        <w:rPr>
          <w:rFonts w:hint="eastAsia" w:ascii="宋体" w:hAnsi="宋体" w:eastAsia="仿宋" w:cs="宋体"/>
          <w:b/>
          <w:bCs/>
          <w:kern w:val="0"/>
          <w:sz w:val="32"/>
          <w:szCs w:val="32"/>
          <w:lang w:val="en-US" w:eastAsia="zh-CN"/>
        </w:rPr>
        <w:t xml:space="preserve"> </w:t>
      </w:r>
      <w:r>
        <w:rPr>
          <w:rFonts w:hint="eastAsia" w:ascii="宋体" w:hAnsi="宋体" w:eastAsia="仿宋_GB2312" w:cs="仿宋_GB2312"/>
          <w:bCs/>
          <w:kern w:val="0"/>
          <w:sz w:val="32"/>
          <w:szCs w:val="32"/>
        </w:rPr>
        <w:t>合同内容涉及两个或两个以上管理</w:t>
      </w:r>
      <w:r>
        <w:rPr>
          <w:rFonts w:hint="eastAsia" w:ascii="宋体" w:hAnsi="宋体" w:eastAsia="仿宋_GB2312" w:cs="仿宋_GB2312"/>
          <w:bCs/>
          <w:kern w:val="0"/>
          <w:sz w:val="32"/>
          <w:szCs w:val="32"/>
          <w:lang w:eastAsia="zh-CN"/>
        </w:rPr>
        <w:t>单位</w:t>
      </w:r>
      <w:r>
        <w:rPr>
          <w:rFonts w:hint="eastAsia" w:ascii="宋体" w:hAnsi="宋体" w:eastAsia="仿宋_GB2312" w:cs="仿宋_GB2312"/>
          <w:bCs/>
          <w:kern w:val="0"/>
          <w:sz w:val="32"/>
          <w:szCs w:val="32"/>
        </w:rPr>
        <w:t>的工作内容或部门职能的，根据合同性质或主要条款确定归口管理</w:t>
      </w:r>
      <w:r>
        <w:rPr>
          <w:rFonts w:hint="eastAsia" w:ascii="宋体" w:hAnsi="宋体" w:eastAsia="仿宋_GB2312" w:cs="仿宋_GB2312"/>
          <w:bCs/>
          <w:kern w:val="0"/>
          <w:sz w:val="32"/>
          <w:szCs w:val="32"/>
          <w:lang w:eastAsia="zh-CN"/>
        </w:rPr>
        <w:t>部门</w:t>
      </w:r>
      <w:r>
        <w:rPr>
          <w:rFonts w:hint="eastAsia" w:ascii="宋体" w:hAnsi="宋体" w:eastAsia="仿宋_GB2312" w:cs="仿宋_GB2312"/>
          <w:bCs/>
          <w:kern w:val="0"/>
          <w:sz w:val="32"/>
          <w:szCs w:val="32"/>
        </w:rPr>
        <w:t>；</w:t>
      </w:r>
      <w:r>
        <w:rPr>
          <w:rFonts w:hint="eastAsia" w:ascii="宋体" w:hAnsi="宋体" w:eastAsia="仿宋_GB2312" w:cs="仿宋_GB2312"/>
          <w:kern w:val="0"/>
          <w:sz w:val="32"/>
          <w:szCs w:val="32"/>
        </w:rPr>
        <w:t>不能确定的，由涉及的相关职能</w:t>
      </w:r>
      <w:r>
        <w:rPr>
          <w:rFonts w:hint="eastAsia" w:ascii="宋体" w:hAnsi="宋体" w:eastAsia="仿宋_GB2312" w:cs="仿宋_GB2312"/>
          <w:kern w:val="0"/>
          <w:sz w:val="32"/>
          <w:szCs w:val="32"/>
          <w:lang w:eastAsia="zh-CN"/>
        </w:rPr>
        <w:t>部门</w:t>
      </w:r>
      <w:r>
        <w:rPr>
          <w:rFonts w:hint="eastAsia" w:ascii="宋体" w:hAnsi="宋体" w:eastAsia="仿宋_GB2312" w:cs="仿宋_GB2312"/>
          <w:kern w:val="0"/>
          <w:sz w:val="32"/>
          <w:szCs w:val="32"/>
        </w:rPr>
        <w:t>协商确定；经协商仍不能确定的，由校党政办公室或校领导协调确定。</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楷体_GB2312" w:hAnsi="楷体_GB2312" w:eastAsia="楷体_GB2312" w:cs="楷体_GB2312"/>
          <w:b w:val="0"/>
          <w:bCs/>
          <w:kern w:val="0"/>
          <w:sz w:val="32"/>
          <w:szCs w:val="32"/>
        </w:rPr>
        <w:t>第十三条</w:t>
      </w:r>
      <w:r>
        <w:rPr>
          <w:rFonts w:hint="eastAsia" w:ascii="宋体" w:hAnsi="宋体" w:eastAsia="仿宋" w:cs="宋体"/>
          <w:b/>
          <w:bCs/>
          <w:kern w:val="0"/>
          <w:sz w:val="32"/>
          <w:szCs w:val="32"/>
        </w:rPr>
        <w:t xml:space="preserve"> </w:t>
      </w:r>
      <w:r>
        <w:rPr>
          <w:rFonts w:hint="eastAsia" w:ascii="宋体" w:hAnsi="宋体" w:eastAsia="仿宋" w:cs="宋体"/>
          <w:b/>
          <w:bCs/>
          <w:kern w:val="0"/>
          <w:sz w:val="32"/>
          <w:szCs w:val="32"/>
          <w:lang w:val="en-US" w:eastAsia="zh-CN"/>
        </w:rPr>
        <w:t xml:space="preserve"> </w:t>
      </w:r>
      <w:r>
        <w:rPr>
          <w:rFonts w:hint="eastAsia" w:ascii="宋体" w:hAnsi="宋体" w:eastAsia="仿宋_GB2312" w:cs="仿宋_GB2312"/>
          <w:bCs/>
          <w:kern w:val="0"/>
          <w:sz w:val="32"/>
          <w:szCs w:val="32"/>
        </w:rPr>
        <w:t>合同的承办单位是指因开展工作需要订立并履行合同的二级单位或职能部门。主要职责：</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1</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实行承办人责任制，指定本</w:t>
      </w:r>
      <w:r>
        <w:rPr>
          <w:rFonts w:hint="eastAsia" w:ascii="宋体" w:hAnsi="宋体" w:eastAsia="仿宋_GB2312" w:cs="仿宋_GB2312"/>
          <w:bCs/>
          <w:kern w:val="0"/>
          <w:sz w:val="32"/>
          <w:szCs w:val="32"/>
          <w:lang w:eastAsia="zh-CN"/>
        </w:rPr>
        <w:t>单位</w:t>
      </w:r>
      <w:r>
        <w:rPr>
          <w:rFonts w:hint="eastAsia" w:ascii="宋体" w:hAnsi="宋体" w:eastAsia="仿宋_GB2312" w:cs="仿宋_GB2312"/>
          <w:bCs/>
          <w:kern w:val="0"/>
          <w:sz w:val="32"/>
          <w:szCs w:val="32"/>
        </w:rPr>
        <w:t>的合同承办人，负责对具体事务的管理与落实；</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2</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负责合同的前期准备工作，包括立项、调研、洽谈、组织谈判等事项，充分了解合同对方当事人的主体资格、信用状况等有关情况，确保其具备履约能力；</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3</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负责合同的草案起草，并提交归口管理</w:t>
      </w:r>
      <w:r>
        <w:rPr>
          <w:rFonts w:hint="eastAsia" w:ascii="宋体" w:hAnsi="宋体" w:eastAsia="仿宋_GB2312" w:cs="仿宋_GB2312"/>
          <w:bCs/>
          <w:kern w:val="0"/>
          <w:sz w:val="32"/>
          <w:szCs w:val="32"/>
          <w:lang w:eastAsia="zh-CN"/>
        </w:rPr>
        <w:t>部门</w:t>
      </w:r>
      <w:r>
        <w:rPr>
          <w:rFonts w:hint="eastAsia" w:ascii="宋体" w:hAnsi="宋体" w:eastAsia="仿宋_GB2312" w:cs="仿宋_GB2312"/>
          <w:bCs/>
          <w:kern w:val="0"/>
          <w:sz w:val="32"/>
          <w:szCs w:val="32"/>
        </w:rPr>
        <w:t>审核；</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4</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负责合同的具体执行，跟踪掌握合同履行情况。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5</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及时发现、解决并向归口管理部门报告合同履行过程中出现的有损学校利益的问题，负责处理合同纠纷；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6</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负责合同履行过程中的变更、解除、终止及验收；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7</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负责将合同及时提交归口管理部门备案，定期向归口管理部门报送合同执行情况。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楷体_GB2312" w:hAnsi="楷体_GB2312" w:eastAsia="楷体_GB2312" w:cs="楷体_GB2312"/>
          <w:b w:val="0"/>
          <w:bCs/>
          <w:kern w:val="0"/>
          <w:sz w:val="32"/>
          <w:szCs w:val="32"/>
        </w:rPr>
        <w:t>第十四条</w:t>
      </w:r>
      <w:r>
        <w:rPr>
          <w:rFonts w:hint="eastAsia" w:ascii="宋体" w:hAnsi="宋体" w:eastAsia="仿宋" w:cs="宋体"/>
          <w:b/>
          <w:bCs/>
          <w:kern w:val="0"/>
          <w:sz w:val="32"/>
          <w:szCs w:val="32"/>
        </w:rPr>
        <w:t xml:space="preserve">  </w:t>
      </w:r>
      <w:r>
        <w:rPr>
          <w:rFonts w:hint="eastAsia" w:ascii="宋体" w:hAnsi="宋体" w:eastAsia="仿宋_GB2312" w:cs="仿宋_GB2312"/>
          <w:bCs/>
          <w:kern w:val="0"/>
          <w:sz w:val="32"/>
          <w:szCs w:val="32"/>
        </w:rPr>
        <w:t>为方便有效地管理合同，根据合同类型、性质、涉及金额和重要程度等因素，将合同分为一般合同、重要合同和重大合同。</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宋体" w:hAnsi="宋体" w:eastAsia="仿宋_GB2312" w:cs="仿宋_GB2312"/>
          <w:b/>
          <w:bCs w:val="0"/>
          <w:kern w:val="0"/>
          <w:sz w:val="32"/>
          <w:szCs w:val="32"/>
        </w:rPr>
      </w:pPr>
      <w:r>
        <w:rPr>
          <w:rFonts w:hint="eastAsia" w:ascii="宋体" w:hAnsi="宋体" w:eastAsia="仿宋_GB2312" w:cs="仿宋_GB2312"/>
          <w:b/>
          <w:bCs w:val="0"/>
          <w:kern w:val="0"/>
          <w:sz w:val="32"/>
          <w:szCs w:val="32"/>
        </w:rPr>
        <w:t>（</w:t>
      </w:r>
      <w:r>
        <w:rPr>
          <w:rFonts w:hint="eastAsia" w:ascii="宋体" w:hAnsi="宋体" w:eastAsia="仿宋_GB2312" w:cs="仿宋_GB2312"/>
          <w:b/>
          <w:bCs w:val="0"/>
          <w:kern w:val="0"/>
          <w:sz w:val="32"/>
          <w:szCs w:val="32"/>
          <w:lang w:eastAsia="zh-CN"/>
        </w:rPr>
        <w:t>一</w:t>
      </w:r>
      <w:r>
        <w:rPr>
          <w:rFonts w:hint="eastAsia" w:ascii="宋体" w:hAnsi="宋体" w:eastAsia="仿宋_GB2312" w:cs="仿宋_GB2312"/>
          <w:b/>
          <w:bCs w:val="0"/>
          <w:kern w:val="0"/>
          <w:sz w:val="32"/>
          <w:szCs w:val="32"/>
        </w:rPr>
        <w:t>）一般合同主要包括：</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1</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合同总金额在20万元以下的政府采购、招标代理格式合同以及5万元以下非政府（零星）采购合同或政府采购非格式合同；格式招标代理合同；网上超市采购合同；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2</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合同金额50万元以下的横向科研合同及其5万元及以下的外协合同；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3</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合同金额5万元以下工程类、服务类合同；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lang w:eastAsia="zh-CN"/>
        </w:rPr>
      </w:pPr>
      <w:r>
        <w:rPr>
          <w:rFonts w:hint="eastAsia" w:ascii="宋体" w:hAnsi="宋体" w:eastAsia="仿宋_GB2312" w:cs="仿宋_GB2312"/>
          <w:bCs/>
          <w:kern w:val="0"/>
          <w:sz w:val="32"/>
          <w:szCs w:val="32"/>
          <w:lang w:val="en-US" w:eastAsia="zh-CN"/>
        </w:rPr>
        <w:t>4</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重要合同、重大合同以外的其他合同</w:t>
      </w:r>
      <w:r>
        <w:rPr>
          <w:rFonts w:hint="eastAsia" w:ascii="宋体" w:hAnsi="宋体" w:eastAsia="仿宋_GB2312" w:cs="仿宋_GB2312"/>
          <w:bCs/>
          <w:kern w:val="0"/>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宋体" w:hAnsi="宋体" w:eastAsia="仿宋_GB2312" w:cs="仿宋_GB2312"/>
          <w:b/>
          <w:bCs w:val="0"/>
          <w:kern w:val="0"/>
          <w:sz w:val="32"/>
          <w:szCs w:val="32"/>
        </w:rPr>
      </w:pPr>
      <w:r>
        <w:rPr>
          <w:rFonts w:hint="eastAsia" w:ascii="宋体" w:hAnsi="宋体" w:eastAsia="仿宋_GB2312" w:cs="仿宋_GB2312"/>
          <w:b/>
          <w:bCs w:val="0"/>
          <w:kern w:val="0"/>
          <w:sz w:val="32"/>
          <w:szCs w:val="32"/>
        </w:rPr>
        <w:t>（二）重要合同主要包括：</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1.</w:t>
      </w:r>
      <w:r>
        <w:rPr>
          <w:rFonts w:hint="eastAsia" w:ascii="宋体" w:hAnsi="宋体" w:eastAsia="仿宋_GB2312" w:cs="仿宋_GB2312"/>
          <w:bCs/>
          <w:kern w:val="0"/>
          <w:sz w:val="32"/>
          <w:szCs w:val="32"/>
        </w:rPr>
        <w:t>人才培养与教育培训类合同、教育实习、社会实践、实习实训基地建设、纵向科研合同（协议）等方面合同；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2.</w:t>
      </w:r>
      <w:r>
        <w:rPr>
          <w:rFonts w:hint="eastAsia" w:ascii="宋体" w:hAnsi="宋体" w:eastAsia="仿宋_GB2312" w:cs="仿宋_GB2312"/>
          <w:bCs/>
          <w:kern w:val="0"/>
          <w:sz w:val="32"/>
          <w:szCs w:val="32"/>
        </w:rPr>
        <w:t>合同总金额在5万至300万元以下的基本建设项目合同，或合同总金额在5万至50万元以下的工程修缮（绿化）和工程服务项目合同；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3.</w:t>
      </w:r>
      <w:r>
        <w:rPr>
          <w:rFonts w:hint="eastAsia" w:ascii="宋体" w:hAnsi="宋体" w:eastAsia="仿宋_GB2312" w:cs="仿宋_GB2312"/>
          <w:bCs/>
          <w:kern w:val="0"/>
          <w:sz w:val="32"/>
          <w:szCs w:val="32"/>
        </w:rPr>
        <w:t>合同金额50万元以下的土地征用（或租借）、房屋租赁、资产转让、重大设备租赁合同；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4.</w:t>
      </w:r>
      <w:r>
        <w:rPr>
          <w:rFonts w:hint="eastAsia" w:ascii="宋体" w:hAnsi="宋体" w:eastAsia="仿宋_GB2312" w:cs="仿宋_GB2312"/>
          <w:bCs/>
          <w:kern w:val="0"/>
          <w:sz w:val="32"/>
          <w:szCs w:val="32"/>
        </w:rPr>
        <w:t>政府采购合同金额20万元以上至100万元以下的格式合同；5万元以上至50万元非政府（零星）采购合同或政府采购非格式合同；非格式招标代理合同；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5.</w:t>
      </w:r>
      <w:r>
        <w:rPr>
          <w:rFonts w:hint="eastAsia" w:ascii="宋体" w:hAnsi="宋体" w:eastAsia="仿宋_GB2312" w:cs="仿宋_GB2312"/>
          <w:bCs/>
          <w:kern w:val="0"/>
          <w:sz w:val="32"/>
          <w:szCs w:val="32"/>
        </w:rPr>
        <w:t>合同金额50万元以上至200万的横向科研合同及其5万元以上至20万元的外协合同。</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宋体" w:hAnsi="宋体" w:eastAsia="仿宋_GB2312" w:cs="仿宋_GB2312"/>
          <w:b/>
          <w:bCs w:val="0"/>
          <w:kern w:val="0"/>
          <w:sz w:val="32"/>
          <w:szCs w:val="32"/>
        </w:rPr>
      </w:pPr>
      <w:r>
        <w:rPr>
          <w:rFonts w:hint="eastAsia" w:ascii="宋体" w:hAnsi="宋体" w:eastAsia="仿宋_GB2312" w:cs="仿宋_GB2312"/>
          <w:b/>
          <w:bCs w:val="0"/>
          <w:kern w:val="0"/>
          <w:sz w:val="32"/>
          <w:szCs w:val="32"/>
        </w:rPr>
        <w:t>（</w:t>
      </w:r>
      <w:r>
        <w:rPr>
          <w:rFonts w:hint="eastAsia" w:ascii="宋体" w:hAnsi="宋体" w:eastAsia="仿宋_GB2312" w:cs="仿宋_GB2312"/>
          <w:b/>
          <w:bCs w:val="0"/>
          <w:kern w:val="0"/>
          <w:sz w:val="32"/>
          <w:szCs w:val="32"/>
          <w:lang w:eastAsia="zh-CN"/>
        </w:rPr>
        <w:t>三</w:t>
      </w:r>
      <w:r>
        <w:rPr>
          <w:rFonts w:hint="eastAsia" w:ascii="宋体" w:hAnsi="宋体" w:eastAsia="仿宋_GB2312" w:cs="仿宋_GB2312"/>
          <w:b/>
          <w:bCs w:val="0"/>
          <w:kern w:val="0"/>
          <w:sz w:val="32"/>
          <w:szCs w:val="32"/>
        </w:rPr>
        <w:t>）重大合同主要包括：</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1</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校地、校企、校校等对外战略合作协议；</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2</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重要科研成果转化合同；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3</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与境外国家和地区（含港澳台地区）签订的合同；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4</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涉及学校重大利益的金融服务类合同；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5</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对外捐赠以及接受大额捐赠的捐赠类合同；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6</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合同总金额在300万元以上的基本建设项目合同，或合</w:t>
      </w:r>
      <w:r>
        <w:rPr>
          <w:rFonts w:hint="eastAsia" w:ascii="宋体" w:hAnsi="宋体" w:eastAsia="仿宋_GB2312" w:cs="仿宋_GB2312"/>
          <w:bCs/>
          <w:spacing w:val="-6"/>
          <w:kern w:val="0"/>
          <w:sz w:val="32"/>
          <w:szCs w:val="32"/>
        </w:rPr>
        <w:t>同总金额在50万元以上的工程修缮（绿化）和工程服务项目合同；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7</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合同金额50万元以上的土地征用（或租借）、房屋租赁、资产转让、重大设备租赁合同；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8</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政府采购合同金额100万元以上的格式合同； 50万元以上非政府（零星）采购合同或政府采购非格式合同；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9</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合同金额200万元以上的横向科研合同及其20万元以上的外协合同；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1</w:t>
      </w:r>
      <w:r>
        <w:rPr>
          <w:rFonts w:hint="eastAsia" w:ascii="宋体" w:hAnsi="宋体" w:eastAsia="仿宋_GB2312" w:cs="仿宋_GB2312"/>
          <w:bCs/>
          <w:kern w:val="0"/>
          <w:sz w:val="32"/>
          <w:szCs w:val="32"/>
          <w:lang w:val="en-US" w:eastAsia="zh-CN"/>
        </w:rPr>
        <w:t>0</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合同涉及其他“三重一大”事项的；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1</w:t>
      </w:r>
      <w:r>
        <w:rPr>
          <w:rFonts w:hint="eastAsia" w:ascii="宋体" w:hAnsi="宋体" w:eastAsia="仿宋_GB2312" w:cs="仿宋_GB2312"/>
          <w:bCs/>
          <w:kern w:val="0"/>
          <w:sz w:val="32"/>
          <w:szCs w:val="32"/>
          <w:lang w:val="en-US" w:eastAsia="zh-CN"/>
        </w:rPr>
        <w:t>1</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学校认定应按重大合同管理的其他合同。</w:t>
      </w: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rPr>
      </w:pP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第三章  合同的起草与审核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第十五条</w:t>
      </w:r>
      <w:r>
        <w:rPr>
          <w:rFonts w:hint="eastAsia" w:ascii="宋体" w:hAnsi="宋体" w:eastAsia="仿宋" w:cs="宋体"/>
          <w:b/>
          <w:kern w:val="0"/>
          <w:sz w:val="32"/>
          <w:szCs w:val="32"/>
        </w:rPr>
        <w:t xml:space="preserve"> </w:t>
      </w:r>
      <w:r>
        <w:rPr>
          <w:rFonts w:hint="eastAsia" w:ascii="宋体" w:hAnsi="宋体" w:eastAsia="仿宋" w:cs="宋体"/>
          <w:b/>
          <w:kern w:val="0"/>
          <w:sz w:val="32"/>
          <w:szCs w:val="32"/>
          <w:lang w:val="en-US" w:eastAsia="zh-CN"/>
        </w:rPr>
        <w:t xml:space="preserve"> </w:t>
      </w:r>
      <w:r>
        <w:rPr>
          <w:rFonts w:hint="eastAsia" w:ascii="宋体" w:hAnsi="宋体" w:eastAsia="仿宋_GB2312" w:cs="仿宋_GB2312"/>
          <w:kern w:val="0"/>
          <w:sz w:val="32"/>
          <w:szCs w:val="32"/>
        </w:rPr>
        <w:t>合同原则上应采用国家有关部门统一制定的格式文本。凡国家规定采用标准合同文本的，必须采用标准文本。没有标准合同文本的，各归口管理部门应分类制定合同示范文本，并报</w:t>
      </w:r>
      <w:r>
        <w:rPr>
          <w:rFonts w:hint="eastAsia" w:ascii="宋体" w:hAnsi="宋体" w:eastAsia="仿宋_GB2312" w:cs="仿宋_GB2312"/>
          <w:kern w:val="0"/>
          <w:sz w:val="32"/>
          <w:szCs w:val="32"/>
          <w:lang w:eastAsia="zh-CN"/>
        </w:rPr>
        <w:t>校党政办</w:t>
      </w:r>
      <w:r>
        <w:rPr>
          <w:rFonts w:hint="eastAsia" w:ascii="宋体" w:hAnsi="宋体" w:eastAsia="仿宋_GB2312" w:cs="仿宋_GB2312"/>
          <w:kern w:val="0"/>
          <w:sz w:val="32"/>
          <w:szCs w:val="32"/>
        </w:rPr>
        <w:t>公室（法律事务办）审核备案（经济类合同文本还需提交计财处、审计处审核）。</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第十六条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承办单位负责起草的合同应保证基本条款的完备，一般包括：合同当事人的名称或姓名、注册地址或住址、标的、数量、质量、价款或报酬、支付方式、履行期限、履行</w:t>
      </w:r>
      <w:r>
        <w:rPr>
          <w:rFonts w:hint="eastAsia" w:ascii="宋体" w:hAnsi="宋体" w:eastAsia="仿宋_GB2312" w:cs="仿宋_GB2312"/>
          <w:spacing w:val="-11"/>
          <w:kern w:val="0"/>
          <w:sz w:val="32"/>
          <w:szCs w:val="32"/>
        </w:rPr>
        <w:t>地点和方式、违约责任、合同变更和解除、解决争议的方法等内容。</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起草合同的承办单位应对条款的真实性、可行性、合理性、合法性负责。</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第十七条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承办单位在草拟合同前应做好可行性调查，严格审查下列事项：</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b w:val="0"/>
          <w:bCs/>
          <w:kern w:val="0"/>
          <w:sz w:val="32"/>
          <w:szCs w:val="32"/>
        </w:rPr>
        <w:t>（</w:t>
      </w:r>
      <w:r>
        <w:rPr>
          <w:rFonts w:hint="eastAsia" w:ascii="宋体" w:hAnsi="宋体" w:eastAsia="仿宋_GB2312" w:cs="仿宋_GB2312"/>
          <w:b w:val="0"/>
          <w:bCs/>
          <w:kern w:val="0"/>
          <w:sz w:val="32"/>
          <w:szCs w:val="32"/>
          <w:lang w:eastAsia="zh-CN"/>
        </w:rPr>
        <w:t>一</w:t>
      </w:r>
      <w:r>
        <w:rPr>
          <w:rFonts w:hint="eastAsia" w:ascii="宋体" w:hAnsi="宋体" w:eastAsia="仿宋_GB2312" w:cs="仿宋_GB2312"/>
          <w:b w:val="0"/>
          <w:bCs/>
          <w:kern w:val="0"/>
          <w:sz w:val="32"/>
          <w:szCs w:val="32"/>
        </w:rPr>
        <w:t>）</w:t>
      </w:r>
      <w:r>
        <w:rPr>
          <w:rFonts w:hint="eastAsia" w:ascii="宋体" w:hAnsi="宋体" w:eastAsia="仿宋_GB2312" w:cs="仿宋_GB2312"/>
          <w:kern w:val="0"/>
          <w:sz w:val="32"/>
          <w:szCs w:val="32"/>
        </w:rPr>
        <w:t>审查合同对方的主体资格及资信状况。具体包括：</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1</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合同对方当事人的主体资格（包括名称、资质、营业执照、法人登记证书、经营范围等），重点审查拟定的合同标的是否与营业执照核定的业务（经营）范围一致，营业执照的年限及年检情况；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2</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合同对方的履约能力和资信情况；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3</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合同对方签约代表的合法身份，如法定代表人身份证明或法定代表人的授权委托书（如合同对方当事人是自然人，需核实其自然人身份证明）；</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4</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必要时要求合同对方提供主要的财务报表以及从事相关业务的业绩证明材料。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（二）审查合同合法性及基本条款的完备情况。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（三）审查合同的内容是否与招投标文件或谈判承诺内容一致，是否符合学校规定。</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（四）</w:t>
      </w:r>
      <w:r>
        <w:rPr>
          <w:rFonts w:hint="eastAsia" w:ascii="宋体" w:hAnsi="宋体" w:eastAsia="仿宋_GB2312" w:cs="仿宋_GB2312"/>
          <w:spacing w:val="-11"/>
          <w:kern w:val="0"/>
          <w:sz w:val="32"/>
          <w:szCs w:val="32"/>
        </w:rPr>
        <w:t>必要时要求合同对方就合同的履行提供合法有效的担保。</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第十八条</w:t>
      </w:r>
      <w:r>
        <w:rPr>
          <w:rFonts w:hint="eastAsia" w:ascii="宋体" w:hAnsi="宋体" w:eastAsia="仿宋" w:cs="宋体"/>
          <w:b/>
          <w:kern w:val="0"/>
          <w:sz w:val="32"/>
          <w:szCs w:val="32"/>
        </w:rPr>
        <w:t xml:space="preserve"> </w:t>
      </w:r>
      <w:r>
        <w:rPr>
          <w:rFonts w:hint="eastAsia" w:ascii="宋体" w:hAnsi="宋体" w:eastAsia="仿宋" w:cs="宋体"/>
          <w:b/>
          <w:kern w:val="0"/>
          <w:sz w:val="32"/>
          <w:szCs w:val="32"/>
          <w:lang w:val="en-US" w:eastAsia="zh-CN"/>
        </w:rPr>
        <w:t xml:space="preserve"> </w:t>
      </w:r>
      <w:r>
        <w:rPr>
          <w:rFonts w:hint="eastAsia" w:ascii="宋体" w:hAnsi="宋体" w:eastAsia="仿宋_GB2312" w:cs="仿宋_GB2312"/>
          <w:kern w:val="0"/>
          <w:sz w:val="32"/>
          <w:szCs w:val="32"/>
        </w:rPr>
        <w:t>合同确有必要由对方草拟的，承办单位要根据双方（各方）协商洽谈情况认真核对合同内容，完善相关条款，并提请法律顾问审核，以规避合同风险，维护学校权益。</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第十九条</w:t>
      </w:r>
      <w:r>
        <w:rPr>
          <w:rFonts w:hint="eastAsia" w:ascii="宋体" w:hAnsi="宋体" w:eastAsia="仿宋" w:cs="宋体"/>
          <w:b/>
          <w:kern w:val="0"/>
          <w:sz w:val="32"/>
          <w:szCs w:val="32"/>
        </w:rPr>
        <w:t xml:space="preserve"> </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学校对合同实行会审制度，由合同涉及的相关部门进行会审。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eastAsia="仿宋" w:cs="宋体"/>
          <w:kern w:val="0"/>
          <w:sz w:val="32"/>
          <w:szCs w:val="32"/>
        </w:rPr>
      </w:pPr>
      <w:r>
        <w:rPr>
          <w:rFonts w:hint="eastAsia" w:ascii="宋体" w:hAnsi="宋体" w:eastAsia="仿宋_GB2312" w:cs="仿宋_GB2312"/>
          <w:kern w:val="0"/>
          <w:sz w:val="32"/>
          <w:szCs w:val="32"/>
        </w:rPr>
        <w:t>学校一般合同由承办单位审查后送归口管理部门审核；合同内容涉及多个管理部门职责或相关单位利益、权利义务的，由归口管理部门送交相关部门、单位共同审核。</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楷体_GB2312" w:hAnsi="楷体_GB2312" w:eastAsia="楷体_GB2312" w:cs="楷体_GB2312"/>
          <w:b w:val="0"/>
          <w:bCs/>
          <w:kern w:val="0"/>
          <w:sz w:val="32"/>
          <w:szCs w:val="32"/>
        </w:rPr>
        <w:t>第二十条</w:t>
      </w:r>
      <w:r>
        <w:rPr>
          <w:rFonts w:hint="eastAsia" w:ascii="宋体" w:hAnsi="宋体" w:eastAsia="仿宋" w:cs="宋体"/>
          <w:kern w:val="0"/>
          <w:sz w:val="32"/>
          <w:szCs w:val="32"/>
        </w:rPr>
        <w:t xml:space="preserve"> </w:t>
      </w:r>
      <w:r>
        <w:rPr>
          <w:rFonts w:hint="eastAsia" w:ascii="宋体" w:hAnsi="宋体" w:eastAsia="仿宋" w:cs="宋体"/>
          <w:kern w:val="0"/>
          <w:sz w:val="32"/>
          <w:szCs w:val="32"/>
          <w:lang w:val="en-US" w:eastAsia="zh-CN"/>
        </w:rPr>
        <w:t xml:space="preserve"> </w:t>
      </w:r>
      <w:r>
        <w:rPr>
          <w:rFonts w:hint="eastAsia" w:ascii="宋体" w:hAnsi="宋体" w:eastAsia="仿宋_GB2312" w:cs="仿宋_GB2312"/>
          <w:bCs/>
          <w:kern w:val="0"/>
          <w:sz w:val="32"/>
          <w:szCs w:val="32"/>
        </w:rPr>
        <w:t>合同金</w:t>
      </w:r>
      <w:r>
        <w:rPr>
          <w:rFonts w:hint="eastAsia" w:ascii="宋体" w:hAnsi="宋体" w:eastAsia="仿宋_GB2312" w:cs="仿宋_GB2312"/>
          <w:kern w:val="0"/>
          <w:sz w:val="32"/>
          <w:szCs w:val="32"/>
        </w:rPr>
        <w:t>额在50 万元以上的货物类（政府采购货物类除外）、工程类、服务类经济合同，专业技术或法律关系复杂的合同，由校长或分管领导召集承办单位、归口管理部门及相关部门、专业技术人员和法律顾问对合同进行专题会议集中审查。必要时可聘请校外</w:t>
      </w:r>
      <w:r>
        <w:rPr>
          <w:rFonts w:hint="eastAsia" w:ascii="宋体" w:hAnsi="宋体" w:eastAsia="仿宋_GB2312" w:cs="仿宋_GB2312"/>
          <w:bCs/>
          <w:kern w:val="0"/>
          <w:sz w:val="32"/>
          <w:szCs w:val="32"/>
        </w:rPr>
        <w:t>专家参与相关工作。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会审后形成会议纪要作为合同审批的依据，内容必须真实、全面，并经参会人员签字确认。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第二十一条</w:t>
      </w:r>
      <w:r>
        <w:rPr>
          <w:rFonts w:hint="eastAsia" w:ascii="宋体" w:hAnsi="宋体" w:eastAsia="黑体" w:cs="黑体"/>
          <w:b w:val="0"/>
          <w:bCs/>
          <w:kern w:val="0"/>
          <w:sz w:val="32"/>
          <w:szCs w:val="32"/>
          <w:lang w:val="en-US" w:eastAsia="zh-CN"/>
        </w:rPr>
        <w:t xml:space="preserve"> </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合同订立前必须进行招投标的项目，国资处应按规定组织相关</w:t>
      </w:r>
      <w:r>
        <w:rPr>
          <w:rFonts w:hint="eastAsia" w:ascii="宋体" w:hAnsi="宋体" w:eastAsia="仿宋_GB2312" w:cs="仿宋_GB2312"/>
          <w:kern w:val="0"/>
          <w:sz w:val="32"/>
          <w:szCs w:val="32"/>
          <w:lang w:eastAsia="zh-CN"/>
        </w:rPr>
        <w:t>单位</w:t>
      </w:r>
      <w:r>
        <w:rPr>
          <w:rFonts w:hint="eastAsia" w:ascii="宋体" w:hAnsi="宋体" w:eastAsia="仿宋_GB2312" w:cs="仿宋_GB2312"/>
          <w:kern w:val="0"/>
          <w:sz w:val="32"/>
          <w:szCs w:val="32"/>
        </w:rPr>
        <w:t>进行</w:t>
      </w:r>
      <w:r>
        <w:rPr>
          <w:rFonts w:hint="eastAsia" w:ascii="宋体" w:hAnsi="宋体" w:eastAsia="仿宋_GB2312" w:cs="仿宋_GB2312"/>
          <w:bCs/>
          <w:kern w:val="0"/>
          <w:sz w:val="32"/>
          <w:szCs w:val="32"/>
        </w:rPr>
        <w:t>会议集中</w:t>
      </w:r>
      <w:r>
        <w:rPr>
          <w:rFonts w:hint="eastAsia" w:ascii="宋体" w:hAnsi="宋体" w:eastAsia="仿宋_GB2312" w:cs="仿宋_GB2312"/>
          <w:kern w:val="0"/>
          <w:sz w:val="32"/>
          <w:szCs w:val="32"/>
        </w:rPr>
        <w:t>审议并形成会议纪要。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没有规定必须进行招投标的项目，承办</w:t>
      </w:r>
      <w:r>
        <w:rPr>
          <w:rFonts w:hint="eastAsia" w:ascii="宋体" w:hAnsi="宋体" w:eastAsia="仿宋_GB2312" w:cs="仿宋_GB2312"/>
          <w:kern w:val="0"/>
          <w:sz w:val="32"/>
          <w:szCs w:val="32"/>
          <w:lang w:eastAsia="zh-CN"/>
        </w:rPr>
        <w:t>单位</w:t>
      </w:r>
      <w:r>
        <w:rPr>
          <w:rFonts w:hint="eastAsia" w:ascii="宋体" w:hAnsi="宋体" w:eastAsia="仿宋_GB2312" w:cs="仿宋_GB2312"/>
          <w:kern w:val="0"/>
          <w:sz w:val="32"/>
          <w:szCs w:val="32"/>
        </w:rPr>
        <w:t>或归口管理部门认为有必要的重要合同，应当召开专题会议或组织专家进行论证并形成会议纪要。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会议纪要作为合同审批的依据，内容必须真实、全面，并经参会人员签字确认。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lang w:eastAsia="zh-CN"/>
        </w:rPr>
      </w:pPr>
      <w:r>
        <w:rPr>
          <w:rFonts w:hint="eastAsia" w:ascii="楷体_GB2312" w:hAnsi="楷体_GB2312" w:eastAsia="楷体_GB2312" w:cs="楷体_GB2312"/>
          <w:b w:val="0"/>
          <w:bCs/>
          <w:kern w:val="0"/>
          <w:sz w:val="32"/>
          <w:szCs w:val="32"/>
        </w:rPr>
        <w:t>第二十二条</w:t>
      </w:r>
      <w:r>
        <w:rPr>
          <w:rFonts w:hint="eastAsia" w:ascii="宋体" w:hAnsi="宋体" w:eastAsia="仿宋" w:cs="宋体"/>
          <w:b/>
          <w:kern w:val="0"/>
          <w:sz w:val="32"/>
          <w:szCs w:val="32"/>
        </w:rPr>
        <w:t xml:space="preserve">  </w:t>
      </w:r>
      <w:r>
        <w:rPr>
          <w:rFonts w:hint="eastAsia" w:ascii="宋体" w:hAnsi="宋体" w:eastAsia="仿宋_GB2312" w:cs="仿宋_GB2312"/>
          <w:kern w:val="0"/>
          <w:sz w:val="32"/>
          <w:szCs w:val="32"/>
          <w:lang w:val="en-US" w:eastAsia="zh-CN"/>
        </w:rPr>
        <w:t>1万以上的</w:t>
      </w:r>
      <w:r>
        <w:rPr>
          <w:rFonts w:hint="eastAsia" w:ascii="宋体" w:hAnsi="宋体" w:eastAsia="仿宋_GB2312" w:cs="仿宋_GB2312"/>
          <w:kern w:val="0"/>
          <w:sz w:val="32"/>
          <w:szCs w:val="32"/>
        </w:rPr>
        <w:t>经济类合同应经计财处、审计处审核。计财处主要审查经济类合同条款是否符合财税法律、法规、准则规定以及学校有关财经政策和财务管理规定，合同款项支付是否有经费来源保障，资金结算及付款方式是否合理等</w:t>
      </w:r>
      <w:r>
        <w:rPr>
          <w:rFonts w:hint="eastAsia" w:ascii="宋体" w:hAnsi="宋体"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rPr>
        <w:t>审计处负责对合同结果的合理性进行审核，合同在签订、履行中是否遵守相关规定，并对相应风险进行提示。负责重要及重大经济合同结算的相关审计工作</w:t>
      </w:r>
      <w:r>
        <w:rPr>
          <w:rFonts w:hint="eastAsia" w:ascii="宋体" w:hAnsi="宋体"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第二十三条</w:t>
      </w:r>
      <w:r>
        <w:rPr>
          <w:rFonts w:hint="eastAsia" w:ascii="宋体" w:hAnsi="宋体" w:eastAsia="仿宋" w:cs="宋体"/>
          <w:b/>
          <w:kern w:val="0"/>
          <w:sz w:val="32"/>
          <w:szCs w:val="32"/>
        </w:rPr>
        <w:t xml:space="preserve"> </w:t>
      </w:r>
      <w:r>
        <w:rPr>
          <w:rFonts w:hint="eastAsia" w:ascii="宋体" w:hAnsi="宋体" w:eastAsia="仿宋" w:cs="宋体"/>
          <w:b/>
          <w:kern w:val="0"/>
          <w:sz w:val="32"/>
          <w:szCs w:val="32"/>
          <w:lang w:val="en-US" w:eastAsia="zh-CN"/>
        </w:rPr>
        <w:t xml:space="preserve"> </w:t>
      </w:r>
      <w:r>
        <w:rPr>
          <w:rFonts w:hint="eastAsia" w:ascii="宋体" w:hAnsi="宋体" w:eastAsia="仿宋_GB2312" w:cs="仿宋_GB2312"/>
          <w:kern w:val="0"/>
          <w:sz w:val="32"/>
          <w:szCs w:val="32"/>
          <w:lang w:eastAsia="zh-CN"/>
        </w:rPr>
        <w:t>重要</w:t>
      </w:r>
      <w:r>
        <w:rPr>
          <w:rFonts w:hint="eastAsia" w:ascii="宋体" w:hAnsi="宋体" w:eastAsia="仿宋_GB2312" w:cs="仿宋_GB2312"/>
          <w:kern w:val="0"/>
          <w:sz w:val="32"/>
          <w:szCs w:val="32"/>
        </w:rPr>
        <w:t>合同、重大合同除按一般合同审查外，须经学校法律顾问审查，法律顾问主要审查合同条款的规范性、完备性、表述的准确性，内容是否合理合法，合同权利和义务、违约责任和争议解决条款是否明确及其他需要审查的内容等。</w:t>
      </w: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第四章  合同的签订</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第二十四条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校长是合同的法定签署人，校长可根据工作需要授权其他校领导或单位负责人签署合同。未经校长授权，任何单位和个人均不得以学校和单位的名义对外签订合同。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第二十五条</w:t>
      </w:r>
      <w:r>
        <w:rPr>
          <w:rFonts w:ascii="宋体" w:hAnsi="宋体" w:eastAsia="仿宋" w:cs="宋体"/>
          <w:kern w:val="0"/>
          <w:sz w:val="32"/>
          <w:szCs w:val="32"/>
        </w:rPr>
        <w:t xml:space="preserve">  </w:t>
      </w:r>
      <w:r>
        <w:rPr>
          <w:rFonts w:hint="eastAsia" w:ascii="宋体" w:hAnsi="宋体" w:eastAsia="仿宋_GB2312" w:cs="仿宋_GB2312"/>
          <w:kern w:val="0"/>
          <w:sz w:val="32"/>
          <w:szCs w:val="32"/>
        </w:rPr>
        <w:t>合同订立必须履行规定的审批手续。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（一）一般合同由归口管理部门进行审核，并由校长授权各业务归口管理部门负责人签署。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取得校长授权可以签署合同的部门，须经过部门集体研究，由部门负责人在授权范围内签署合同文本，若归口管理部门认为有必要可报项目分管校领导审批。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（二）重要合同除按一般合同审查外，须经有关职能部门完成会签或召开专题会议论证，由业务归口管理部门主要负责人报分管校领导审批，原则上由校长授权分管校领导签署。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合同事项涉及两个及以上校领导分管工作的，报请校长签署或校长授权签署。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宋体" w:hAnsi="宋体" w:eastAsia="仿宋" w:cs="宋体"/>
          <w:bCs/>
          <w:kern w:val="0"/>
          <w:sz w:val="32"/>
          <w:szCs w:val="32"/>
        </w:rPr>
      </w:pPr>
      <w:r>
        <w:rPr>
          <w:rFonts w:hint="eastAsia" w:ascii="宋体" w:hAnsi="宋体" w:eastAsia="仿宋_GB2312" w:cs="仿宋_GB2312"/>
          <w:kern w:val="0"/>
          <w:sz w:val="32"/>
          <w:szCs w:val="32"/>
        </w:rPr>
        <w:t>（三）重大合同须经有关职能部门完成会签或召开专题会议论证，并按照党政议事规则提请学校党委会或校长办公会议审定，由校长签署。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Cs/>
          <w:kern w:val="0"/>
          <w:sz w:val="32"/>
          <w:szCs w:val="32"/>
        </w:rPr>
      </w:pPr>
      <w:r>
        <w:rPr>
          <w:rFonts w:hint="eastAsia" w:ascii="楷体_GB2312" w:hAnsi="楷体_GB2312" w:eastAsia="楷体_GB2312" w:cs="楷体_GB2312"/>
          <w:b w:val="0"/>
          <w:bCs/>
          <w:kern w:val="0"/>
          <w:sz w:val="32"/>
          <w:szCs w:val="32"/>
        </w:rPr>
        <w:t>第二十六条</w:t>
      </w:r>
      <w:r>
        <w:rPr>
          <w:rFonts w:hint="eastAsia" w:ascii="宋体" w:hAnsi="宋体" w:eastAsia="仿宋" w:cs="宋体"/>
          <w:kern w:val="0"/>
          <w:sz w:val="32"/>
          <w:szCs w:val="32"/>
        </w:rPr>
        <w:t xml:space="preserve"> </w:t>
      </w:r>
      <w:r>
        <w:rPr>
          <w:rFonts w:hint="eastAsia" w:ascii="宋体" w:hAnsi="宋体" w:eastAsia="仿宋" w:cs="宋体"/>
          <w:kern w:val="0"/>
          <w:sz w:val="32"/>
          <w:szCs w:val="32"/>
          <w:lang w:val="en-US" w:eastAsia="zh-CN"/>
        </w:rPr>
        <w:t xml:space="preserve"> </w:t>
      </w:r>
      <w:r>
        <w:rPr>
          <w:rFonts w:hint="eastAsia" w:ascii="宋体" w:hAnsi="宋体" w:eastAsia="仿宋_GB2312" w:cs="仿宋_GB2312"/>
          <w:bCs/>
          <w:kern w:val="0"/>
          <w:sz w:val="32"/>
          <w:szCs w:val="32"/>
        </w:rPr>
        <w:t>凡合同内容涉及学校“三重一大”事项的，需事先提交校长办公会、党委</w:t>
      </w:r>
      <w:r>
        <w:rPr>
          <w:rFonts w:hint="eastAsia" w:ascii="宋体" w:hAnsi="宋体" w:eastAsia="仿宋_GB2312" w:cs="仿宋_GB2312"/>
          <w:bCs/>
          <w:kern w:val="0"/>
          <w:sz w:val="32"/>
          <w:szCs w:val="32"/>
          <w:lang w:eastAsia="zh-CN"/>
        </w:rPr>
        <w:t>会（</w:t>
      </w:r>
      <w:r>
        <w:rPr>
          <w:rFonts w:hint="eastAsia" w:ascii="宋体" w:hAnsi="宋体" w:eastAsia="仿宋_GB2312" w:cs="仿宋_GB2312"/>
          <w:bCs/>
          <w:kern w:val="0"/>
          <w:sz w:val="32"/>
          <w:szCs w:val="32"/>
        </w:rPr>
        <w:t>常委会</w:t>
      </w:r>
      <w:r>
        <w:rPr>
          <w:rFonts w:hint="eastAsia" w:ascii="宋体" w:hAnsi="宋体" w:eastAsia="仿宋_GB2312" w:cs="仿宋_GB2312"/>
          <w:bCs/>
          <w:kern w:val="0"/>
          <w:sz w:val="32"/>
          <w:szCs w:val="32"/>
          <w:lang w:eastAsia="zh-CN"/>
        </w:rPr>
        <w:t>）</w:t>
      </w:r>
      <w:r>
        <w:rPr>
          <w:rFonts w:hint="eastAsia" w:ascii="宋体" w:hAnsi="宋体" w:eastAsia="仿宋_GB2312" w:cs="仿宋_GB2312"/>
          <w:bCs/>
          <w:kern w:val="0"/>
          <w:sz w:val="32"/>
          <w:szCs w:val="32"/>
        </w:rPr>
        <w:t>审定。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 w:cs="宋体"/>
          <w:kern w:val="0"/>
          <w:sz w:val="32"/>
          <w:szCs w:val="32"/>
        </w:rPr>
      </w:pPr>
      <w:r>
        <w:rPr>
          <w:rFonts w:hint="eastAsia" w:ascii="楷体_GB2312" w:hAnsi="楷体_GB2312" w:eastAsia="楷体_GB2312" w:cs="楷体_GB2312"/>
          <w:b w:val="0"/>
          <w:bCs/>
          <w:kern w:val="0"/>
          <w:sz w:val="32"/>
          <w:szCs w:val="32"/>
        </w:rPr>
        <w:t>第二十七条</w:t>
      </w:r>
      <w:r>
        <w:rPr>
          <w:rFonts w:hint="eastAsia" w:ascii="宋体" w:hAnsi="宋体" w:eastAsia="仿宋" w:cs="宋体"/>
          <w:b/>
          <w:bCs/>
          <w:kern w:val="0"/>
          <w:sz w:val="32"/>
          <w:szCs w:val="32"/>
        </w:rPr>
        <w:t xml:space="preserve"> </w:t>
      </w:r>
      <w:r>
        <w:rPr>
          <w:rFonts w:hint="eastAsia" w:ascii="宋体" w:hAnsi="宋体" w:eastAsia="仿宋" w:cs="宋体"/>
          <w:bCs/>
          <w:kern w:val="0"/>
          <w:sz w:val="32"/>
          <w:szCs w:val="32"/>
        </w:rPr>
        <w:t xml:space="preserve"> </w:t>
      </w:r>
      <w:r>
        <w:rPr>
          <w:rFonts w:hint="eastAsia" w:ascii="宋体" w:hAnsi="宋体" w:eastAsia="仿宋_GB2312" w:cs="仿宋_GB2312"/>
          <w:kern w:val="0"/>
          <w:sz w:val="32"/>
          <w:szCs w:val="32"/>
        </w:rPr>
        <w:t>按国家的法律、法规要求应由法人签订的合同，由校长负责签署。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Cs/>
          <w:kern w:val="0"/>
          <w:sz w:val="32"/>
          <w:szCs w:val="32"/>
        </w:rPr>
      </w:pPr>
      <w:r>
        <w:rPr>
          <w:rFonts w:hint="eastAsia" w:ascii="楷体_GB2312" w:hAnsi="楷体_GB2312" w:eastAsia="楷体_GB2312" w:cs="楷体_GB2312"/>
          <w:b w:val="0"/>
          <w:bCs/>
          <w:kern w:val="0"/>
          <w:sz w:val="32"/>
          <w:szCs w:val="32"/>
        </w:rPr>
        <w:t>第二十八条</w:t>
      </w:r>
      <w:r>
        <w:rPr>
          <w:rFonts w:hint="eastAsia" w:ascii="宋体" w:hAnsi="宋体" w:eastAsia="仿宋" w:cs="宋体"/>
          <w:b/>
          <w:bCs/>
          <w:kern w:val="0"/>
          <w:sz w:val="32"/>
          <w:szCs w:val="32"/>
        </w:rPr>
        <w:t xml:space="preserve">  </w:t>
      </w:r>
      <w:r>
        <w:rPr>
          <w:rFonts w:hint="eastAsia" w:ascii="宋体" w:hAnsi="宋体" w:eastAsia="仿宋_GB2312" w:cs="仿宋_GB2312"/>
          <w:bCs/>
          <w:kern w:val="0"/>
          <w:sz w:val="32"/>
          <w:szCs w:val="32"/>
        </w:rPr>
        <w:t>涉及经费收支的合同履行期限原则上不得超过6年。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第二十九条</w:t>
      </w:r>
      <w:r>
        <w:rPr>
          <w:rFonts w:hint="eastAsia" w:ascii="宋体" w:hAnsi="宋体" w:eastAsia="仿宋" w:cs="宋体"/>
          <w:b/>
          <w:kern w:val="0"/>
          <w:sz w:val="32"/>
          <w:szCs w:val="32"/>
        </w:rPr>
        <w:t xml:space="preserve"> </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学校对外发生的1万元（含）以上</w:t>
      </w:r>
      <w:r>
        <w:rPr>
          <w:rFonts w:hint="eastAsia" w:ascii="宋体" w:hAnsi="宋体" w:eastAsia="仿宋_GB2312" w:cs="仿宋_GB2312"/>
          <w:kern w:val="0"/>
          <w:sz w:val="32"/>
          <w:szCs w:val="32"/>
          <w:lang w:eastAsia="zh-CN"/>
        </w:rPr>
        <w:t>支出</w:t>
      </w:r>
      <w:r>
        <w:rPr>
          <w:rFonts w:hint="eastAsia" w:ascii="宋体" w:hAnsi="宋体" w:eastAsia="仿宋_GB2312" w:cs="仿宋_GB2312"/>
          <w:kern w:val="0"/>
          <w:sz w:val="32"/>
          <w:szCs w:val="32"/>
        </w:rPr>
        <w:t>类事项，一律签订书面合同，1万元以下的，可由承办单位根据实际情况灵活掌握。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学校对外发生3万元（含）以上的</w:t>
      </w:r>
      <w:r>
        <w:rPr>
          <w:rFonts w:hint="eastAsia" w:ascii="宋体" w:hAnsi="宋体" w:eastAsia="仿宋_GB2312" w:cs="仿宋_GB2312"/>
          <w:kern w:val="0"/>
          <w:sz w:val="32"/>
          <w:szCs w:val="32"/>
          <w:lang w:eastAsia="zh-CN"/>
        </w:rPr>
        <w:t>收入</w:t>
      </w:r>
      <w:r>
        <w:rPr>
          <w:rFonts w:hint="eastAsia" w:ascii="宋体" w:hAnsi="宋体" w:eastAsia="仿宋_GB2312" w:cs="仿宋_GB2312"/>
          <w:kern w:val="0"/>
          <w:sz w:val="32"/>
          <w:szCs w:val="32"/>
        </w:rPr>
        <w:t>经济行为，一律采用书面合同，3万元以下的非即时清结业务，原则上也应订立经济合同。学校对外发生的收入类事项，无论是否订立收入合同，</w:t>
      </w:r>
      <w:r>
        <w:rPr>
          <w:rFonts w:hint="eastAsia" w:ascii="宋体" w:hAnsi="宋体" w:eastAsia="仿宋_GB2312" w:cs="仿宋_GB2312"/>
          <w:spacing w:val="-11"/>
          <w:kern w:val="0"/>
          <w:sz w:val="32"/>
          <w:szCs w:val="32"/>
        </w:rPr>
        <w:t>所有收入均应及时交校计财处统一核算，并开具计财处提供的票据。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第三十条</w:t>
      </w:r>
      <w:r>
        <w:rPr>
          <w:rFonts w:hint="eastAsia" w:ascii="宋体" w:hAnsi="宋体" w:eastAsia="宋体" w:cs="宋体"/>
          <w:kern w:val="0"/>
          <w:sz w:val="32"/>
          <w:szCs w:val="32"/>
          <w:lang w:val="en-US" w:eastAsia="zh-CN"/>
        </w:rPr>
        <w:t xml:space="preserve">  </w:t>
      </w:r>
      <w:r>
        <w:rPr>
          <w:rFonts w:hint="eastAsia" w:ascii="宋体" w:hAnsi="宋体" w:eastAsia="仿宋_GB2312" w:cs="仿宋_GB2312"/>
          <w:kern w:val="0"/>
          <w:sz w:val="32"/>
          <w:szCs w:val="32"/>
        </w:rPr>
        <w:t>合同填写不得留空。对于协商过程中未达成一致的合同模板条款，应当删除。严禁在空白合同上签字或盖章。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设备清单、工程量清单、预算单（书）等文件应该作为合同的组成部分，在合同条款中应明确其与主合同具有同等效力。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第三十一条</w:t>
      </w:r>
      <w:r>
        <w:rPr>
          <w:rFonts w:hint="eastAsia" w:ascii="宋体" w:hAnsi="宋体" w:eastAsia="仿宋" w:cs="宋体"/>
          <w:b/>
          <w:kern w:val="0"/>
          <w:sz w:val="32"/>
          <w:szCs w:val="32"/>
        </w:rPr>
        <w:t xml:space="preserve"> </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校党政办公室专人保管学校或合同专用公章。学校合同经承办单位按本办法办理审核程序后，由承办单位持合同文本、合同审批表及相关资料，经相关负责人签字后，向</w:t>
      </w:r>
      <w:r>
        <w:rPr>
          <w:rFonts w:hint="eastAsia" w:ascii="宋体" w:hAnsi="宋体" w:eastAsia="仿宋_GB2312" w:cs="仿宋_GB2312"/>
          <w:kern w:val="0"/>
          <w:sz w:val="32"/>
          <w:szCs w:val="32"/>
          <w:lang w:eastAsia="zh-CN"/>
        </w:rPr>
        <w:t>校</w:t>
      </w:r>
      <w:r>
        <w:rPr>
          <w:rFonts w:hint="eastAsia" w:ascii="宋体" w:hAnsi="宋体" w:eastAsia="仿宋_GB2312" w:cs="仿宋_GB2312"/>
          <w:kern w:val="0"/>
          <w:sz w:val="32"/>
          <w:szCs w:val="32"/>
        </w:rPr>
        <w:t>党政办公室申请用印。</w:t>
      </w:r>
      <w:r>
        <w:rPr>
          <w:rFonts w:hint="eastAsia" w:ascii="宋体" w:hAnsi="宋体"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第五章  合同的履行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第三十二条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承办单位在合同签订生效后，应代表学校依法履行合同，对合同履行情况进行检查和落实。</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第三十三条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归口管理部门在合同签订生效后，应负责跟</w:t>
      </w:r>
      <w:r>
        <w:rPr>
          <w:rFonts w:hint="eastAsia" w:ascii="宋体" w:hAnsi="宋体" w:eastAsia="仿宋_GB2312" w:cs="仿宋_GB2312"/>
          <w:spacing w:val="-6"/>
          <w:kern w:val="0"/>
          <w:sz w:val="32"/>
          <w:szCs w:val="32"/>
        </w:rPr>
        <w:t>踪合同的履行，监督承办单位履行合同，确保合同得到全面履行。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第三十四条</w:t>
      </w:r>
      <w:r>
        <w:rPr>
          <w:rFonts w:hint="eastAsia" w:ascii="宋体" w:hAnsi="宋体" w:eastAsia="仿宋" w:cs="宋体"/>
          <w:b/>
          <w:kern w:val="0"/>
          <w:sz w:val="32"/>
          <w:szCs w:val="32"/>
        </w:rPr>
        <w:t xml:space="preserve"> </w:t>
      </w:r>
      <w:r>
        <w:rPr>
          <w:rFonts w:hint="eastAsia" w:ascii="宋体" w:hAnsi="宋体" w:eastAsia="仿宋" w:cs="宋体"/>
          <w:b/>
          <w:kern w:val="0"/>
          <w:sz w:val="32"/>
          <w:szCs w:val="32"/>
          <w:lang w:val="en-US" w:eastAsia="zh-CN"/>
        </w:rPr>
        <w:t xml:space="preserve"> </w:t>
      </w:r>
      <w:r>
        <w:rPr>
          <w:rFonts w:hint="eastAsia" w:ascii="宋体" w:hAnsi="宋体" w:eastAsia="仿宋_GB2312" w:cs="仿宋_GB2312"/>
          <w:kern w:val="0"/>
          <w:sz w:val="32"/>
          <w:szCs w:val="32"/>
        </w:rPr>
        <w:t>合同在履行过程中确需变更或解除的，应由双方协商一致后，签订变更或解除合同的书面协议。变更或解除合同，应说明变更或解除的理由、变更或解除的条款及事项、履行期限、与原合同的关系等，并按合同审签流程审核、审批后签订。</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第三十五条</w:t>
      </w:r>
      <w:r>
        <w:rPr>
          <w:rFonts w:hint="eastAsia" w:ascii="宋体" w:hAnsi="宋体" w:eastAsia="仿宋" w:cs="宋体"/>
          <w:kern w:val="0"/>
          <w:sz w:val="32"/>
          <w:szCs w:val="32"/>
        </w:rPr>
        <w:t xml:space="preserve"> </w:t>
      </w:r>
      <w:r>
        <w:rPr>
          <w:rFonts w:hint="eastAsia" w:ascii="宋体" w:hAnsi="宋体" w:eastAsia="仿宋" w:cs="宋体"/>
          <w:kern w:val="0"/>
          <w:sz w:val="32"/>
          <w:szCs w:val="32"/>
          <w:lang w:val="en-US" w:eastAsia="zh-CN"/>
        </w:rPr>
        <w:t xml:space="preserve"> </w:t>
      </w:r>
      <w:r>
        <w:rPr>
          <w:rFonts w:hint="eastAsia" w:ascii="宋体" w:hAnsi="宋体" w:eastAsia="仿宋_GB2312" w:cs="仿宋_GB2312"/>
          <w:kern w:val="0"/>
          <w:sz w:val="32"/>
          <w:szCs w:val="32"/>
        </w:rPr>
        <w:t>合同履行过程中对方出现预期违约或违约情形的，归口部门应及时向分管校领导汇报，采取必要措施将可能产生的损失降至最低。</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第三十六条</w:t>
      </w:r>
      <w:r>
        <w:rPr>
          <w:rFonts w:hint="eastAsia" w:ascii="宋体" w:hAnsi="宋体" w:eastAsia="仿宋" w:cs="宋体"/>
          <w:kern w:val="0"/>
          <w:sz w:val="32"/>
          <w:szCs w:val="32"/>
        </w:rPr>
        <w:t xml:space="preserve"> </w:t>
      </w:r>
      <w:r>
        <w:rPr>
          <w:rFonts w:hint="eastAsia" w:ascii="宋体" w:hAnsi="宋体" w:eastAsia="仿宋" w:cs="宋体"/>
          <w:kern w:val="0"/>
          <w:sz w:val="32"/>
          <w:szCs w:val="32"/>
          <w:lang w:val="en-US" w:eastAsia="zh-CN"/>
        </w:rPr>
        <w:t xml:space="preserve"> </w:t>
      </w:r>
      <w:r>
        <w:rPr>
          <w:rFonts w:hint="eastAsia" w:ascii="宋体" w:hAnsi="宋体" w:eastAsia="仿宋_GB2312" w:cs="仿宋_GB2312"/>
          <w:kern w:val="0"/>
          <w:sz w:val="32"/>
          <w:szCs w:val="32"/>
        </w:rPr>
        <w:t>合同履行出现法律纠纷时，归口部门应及时向校领导汇报，并会同</w:t>
      </w:r>
      <w:r>
        <w:rPr>
          <w:rFonts w:hint="eastAsia" w:ascii="宋体" w:hAnsi="宋体" w:eastAsia="仿宋_GB2312" w:cs="仿宋_GB2312"/>
          <w:kern w:val="0"/>
          <w:sz w:val="32"/>
          <w:szCs w:val="32"/>
          <w:lang w:eastAsia="zh-CN"/>
        </w:rPr>
        <w:t>校</w:t>
      </w:r>
      <w:r>
        <w:rPr>
          <w:rFonts w:hint="eastAsia" w:ascii="宋体" w:hAnsi="宋体" w:eastAsia="仿宋_GB2312" w:cs="仿宋_GB2312"/>
          <w:kern w:val="0"/>
          <w:sz w:val="32"/>
          <w:szCs w:val="32"/>
        </w:rPr>
        <w:t>党政办公室（法律事务办）、审计处、计财处等部门组成法律纠纷处置工作组，依法维护学校合法权益。合同争议应当争取选择在学校住所地诉讼或仲裁。</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第三十七条</w:t>
      </w:r>
      <w:r>
        <w:rPr>
          <w:rFonts w:hint="eastAsia" w:ascii="宋体" w:hAnsi="宋体" w:eastAsia="仿宋" w:cs="宋体"/>
          <w:b/>
          <w:bCs/>
          <w:kern w:val="0"/>
          <w:sz w:val="32"/>
          <w:szCs w:val="32"/>
        </w:rPr>
        <w:t xml:space="preserve">  </w:t>
      </w:r>
      <w:r>
        <w:rPr>
          <w:rFonts w:hint="eastAsia" w:ascii="宋体" w:hAnsi="宋体" w:eastAsia="仿宋_GB2312" w:cs="仿宋_GB2312"/>
          <w:kern w:val="0"/>
          <w:sz w:val="32"/>
          <w:szCs w:val="32"/>
        </w:rPr>
        <w:t>计财处办理结算业务并进行账务处理时应当按照合同约定付款。未按合同条款履约或应签订书面合同而未签订的，计财处有权拒绝付款，并及时向学校有关负责人报告。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第三十八条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学校建立合同履行情况检查、评估制度。校党政办公室（法律事务办）及归口管理部门应定期或不定期对合同履行总体情况和重大合同履行具体情况进行检查、分析、评估、验收，对发现合同履行中存在的不足，及时加以改进。</w:t>
      </w: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val="en-US" w:eastAsia="zh-CN"/>
        </w:rPr>
        <w:t>六</w:t>
      </w:r>
      <w:r>
        <w:rPr>
          <w:rFonts w:hint="eastAsia" w:ascii="黑体" w:hAnsi="黑体" w:eastAsia="黑体" w:cs="黑体"/>
          <w:b w:val="0"/>
          <w:bCs/>
          <w:kern w:val="0"/>
          <w:sz w:val="32"/>
          <w:szCs w:val="32"/>
        </w:rPr>
        <w:t>章  合同档案管理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第三十九条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各单位应加强合同信息安全保密工作，未经批准，任何人不得以任何形式泄露合同订立与履行过程中涉及的国家机密、工作秘密或商业秘密。</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第四十条</w:t>
      </w:r>
      <w:r>
        <w:rPr>
          <w:rFonts w:hint="eastAsia" w:ascii="宋体" w:hAnsi="宋体" w:eastAsia="宋体" w:cs="宋体"/>
          <w:kern w:val="0"/>
          <w:sz w:val="32"/>
          <w:szCs w:val="32"/>
          <w:lang w:val="en-US" w:eastAsia="zh-CN"/>
        </w:rPr>
        <w:t xml:space="preserve">  </w:t>
      </w:r>
      <w:r>
        <w:rPr>
          <w:rFonts w:hint="eastAsia" w:ascii="宋体" w:hAnsi="宋体" w:eastAsia="仿宋_GB2312" w:cs="仿宋_GB2312"/>
          <w:kern w:val="0"/>
          <w:sz w:val="32"/>
          <w:szCs w:val="32"/>
        </w:rPr>
        <w:t>合同事项办理完毕之前，承办单位应负责连续收集和保管有关材料，并注意做好文字记录或形成书面材料。对于合同洽谈、签订、履行、变更、解除及纠纷处理过程中形成的所有资料，包括但不限于合同文本、补充协议、可行性研究报告、对方当事人资质材料、校内审查文件、会议纪要、交货凭证、验收文件、往来函件、数据电文等与合同有关的材料，均应妥善加以收集和保管，并作为合同档案的组成部分，与合同一并备案、存档，不得遗弃、丢失和损毁。</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第四十一条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学校所持有的重大、重要合同原始文本不得少于三份，学校</w:t>
      </w:r>
      <w:r>
        <w:rPr>
          <w:rFonts w:hint="eastAsia" w:ascii="宋体" w:hAnsi="宋体" w:eastAsia="仿宋_GB2312" w:cs="仿宋_GB2312"/>
          <w:kern w:val="0"/>
          <w:sz w:val="32"/>
          <w:szCs w:val="32"/>
          <w:lang w:eastAsia="zh-CN"/>
        </w:rPr>
        <w:t>党政办公室</w:t>
      </w:r>
      <w:r>
        <w:rPr>
          <w:rFonts w:hint="eastAsia" w:ascii="宋体" w:hAnsi="宋体" w:eastAsia="仿宋_GB2312" w:cs="仿宋_GB2312"/>
          <w:kern w:val="0"/>
          <w:sz w:val="32"/>
          <w:szCs w:val="32"/>
        </w:rPr>
        <w:t>、归口管理部门和承办单位各自留存一份，经济类合同还需送计财处、审计处各一份，其他相关部门和单位根据需要留存。</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第四十二条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合同归口管理部门应当加强合同登记管理，对每份合同进行编号，定期对合同进行统计、分类和归档。合同编号格式为：部门全称首个字母（如教务处为“jwc”）+年份+序号。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第四十三条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合同归口管理部门在每年1月5日前应将上年度合同管理台账的电子版报学校</w:t>
      </w:r>
      <w:r>
        <w:rPr>
          <w:rFonts w:hint="eastAsia" w:ascii="宋体" w:hAnsi="宋体" w:eastAsia="仿宋_GB2312" w:cs="仿宋_GB2312"/>
          <w:kern w:val="0"/>
          <w:sz w:val="32"/>
          <w:szCs w:val="32"/>
          <w:lang w:eastAsia="zh-CN"/>
        </w:rPr>
        <w:t>党政</w:t>
      </w:r>
      <w:r>
        <w:rPr>
          <w:rFonts w:hint="eastAsia" w:ascii="宋体" w:hAnsi="宋体" w:eastAsia="仿宋_GB2312" w:cs="仿宋_GB2312"/>
          <w:kern w:val="0"/>
          <w:sz w:val="32"/>
          <w:szCs w:val="32"/>
        </w:rPr>
        <w:t>办公室汇总，台账至少应包括合同编号、合同名称、签约单位、我校</w:t>
      </w:r>
      <w:r>
        <w:rPr>
          <w:rFonts w:hint="eastAsia" w:ascii="宋体" w:hAnsi="宋体" w:eastAsia="仿宋_GB2312" w:cs="仿宋_GB2312"/>
          <w:kern w:val="0"/>
          <w:sz w:val="32"/>
          <w:szCs w:val="32"/>
          <w:lang w:eastAsia="zh-CN"/>
        </w:rPr>
        <w:t>经办人</w:t>
      </w:r>
      <w:r>
        <w:rPr>
          <w:rFonts w:hint="eastAsia" w:ascii="宋体" w:hAnsi="宋体" w:eastAsia="仿宋_GB2312" w:cs="仿宋_GB2312"/>
          <w:kern w:val="0"/>
          <w:sz w:val="32"/>
          <w:szCs w:val="32"/>
        </w:rPr>
        <w:t>、签约时间等信息。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第四十四条</w:t>
      </w:r>
      <w:r>
        <w:rPr>
          <w:rFonts w:hint="eastAsia" w:ascii="宋体" w:hAnsi="宋体" w:eastAsia="宋体" w:cs="宋体"/>
          <w:kern w:val="0"/>
          <w:sz w:val="32"/>
          <w:szCs w:val="32"/>
          <w:lang w:val="en-US" w:eastAsia="zh-CN"/>
        </w:rPr>
        <w:t xml:space="preserve">  </w:t>
      </w:r>
      <w:r>
        <w:rPr>
          <w:rFonts w:hint="eastAsia" w:ascii="宋体" w:hAnsi="宋体" w:eastAsia="仿宋_GB2312" w:cs="仿宋_GB2312"/>
          <w:kern w:val="0"/>
          <w:sz w:val="32"/>
          <w:szCs w:val="32"/>
        </w:rPr>
        <w:t>合同档案应按照学校档案管理规定进行归档。</w:t>
      </w: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val="en-US" w:eastAsia="zh-CN"/>
        </w:rPr>
        <w:t>七</w:t>
      </w:r>
      <w:r>
        <w:rPr>
          <w:rFonts w:hint="eastAsia" w:ascii="黑体" w:hAnsi="黑体" w:eastAsia="黑体" w:cs="黑体"/>
          <w:b w:val="0"/>
          <w:bCs/>
          <w:kern w:val="0"/>
          <w:sz w:val="32"/>
          <w:szCs w:val="32"/>
        </w:rPr>
        <w:t>章  责任追究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第四十五条</w:t>
      </w:r>
      <w:r>
        <w:rPr>
          <w:rFonts w:hint="eastAsia" w:ascii="宋体" w:hAnsi="宋体" w:eastAsia="仿宋" w:cs="宋体"/>
          <w:b/>
          <w:kern w:val="0"/>
          <w:sz w:val="32"/>
          <w:szCs w:val="32"/>
        </w:rPr>
        <w:t xml:space="preserve"> </w:t>
      </w:r>
      <w:r>
        <w:rPr>
          <w:rFonts w:hint="eastAsia" w:ascii="宋体" w:hAnsi="宋体" w:eastAsia="仿宋" w:cs="宋体"/>
          <w:b/>
          <w:kern w:val="0"/>
          <w:sz w:val="32"/>
          <w:szCs w:val="32"/>
          <w:lang w:val="en-US" w:eastAsia="zh-CN"/>
        </w:rPr>
        <w:t xml:space="preserve"> </w:t>
      </w:r>
      <w:r>
        <w:rPr>
          <w:rFonts w:hint="eastAsia" w:ascii="宋体" w:hAnsi="宋体" w:eastAsia="仿宋_GB2312" w:cs="仿宋_GB2312"/>
          <w:kern w:val="0"/>
          <w:sz w:val="32"/>
          <w:szCs w:val="32"/>
        </w:rPr>
        <w:t>综合管理</w:t>
      </w:r>
      <w:r>
        <w:rPr>
          <w:rFonts w:hint="eastAsia" w:ascii="宋体" w:hAnsi="宋体" w:eastAsia="仿宋_GB2312" w:cs="仿宋_GB2312"/>
          <w:kern w:val="0"/>
          <w:sz w:val="32"/>
          <w:szCs w:val="32"/>
          <w:lang w:eastAsia="zh-CN"/>
        </w:rPr>
        <w:t>部门</w:t>
      </w:r>
      <w:r>
        <w:rPr>
          <w:rFonts w:hint="eastAsia" w:ascii="宋体" w:hAnsi="宋体" w:eastAsia="仿宋_GB2312" w:cs="仿宋_GB2312"/>
          <w:kern w:val="0"/>
          <w:sz w:val="32"/>
          <w:szCs w:val="32"/>
        </w:rPr>
        <w:t>、归口管理</w:t>
      </w:r>
      <w:r>
        <w:rPr>
          <w:rFonts w:hint="eastAsia" w:ascii="宋体" w:hAnsi="宋体" w:eastAsia="仿宋_GB2312" w:cs="仿宋_GB2312"/>
          <w:kern w:val="0"/>
          <w:sz w:val="32"/>
          <w:szCs w:val="32"/>
          <w:lang w:eastAsia="zh-CN"/>
        </w:rPr>
        <w:t>部门</w:t>
      </w:r>
      <w:r>
        <w:rPr>
          <w:rFonts w:hint="eastAsia" w:ascii="宋体" w:hAnsi="宋体" w:eastAsia="仿宋_GB2312" w:cs="仿宋_GB2312"/>
          <w:kern w:val="0"/>
          <w:sz w:val="32"/>
          <w:szCs w:val="32"/>
        </w:rPr>
        <w:t>、合同承办单位和相关监督审核单位应依照各自权限对学校合同管理工作实施监督、检查与指导，发现问题应及时报告学校并进行纠正和查处。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第四十六条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对违反本办法，有下列行为之一的，视情节轻重，追究涉及部门经办人和负责人的责任，给学校造成经济损失的应依法予以赔偿；构成犯罪的，依法移交司法机关追究刑事责任。</w:t>
      </w:r>
    </w:p>
    <w:p>
      <w:pPr>
        <w:keepNext w:val="0"/>
        <w:keepLines w:val="0"/>
        <w:pageBreakBefore w:val="0"/>
        <w:numPr>
          <w:ilvl w:val="0"/>
          <w:numId w:val="1"/>
        </w:numPr>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未经授权私自订立合同的；</w:t>
      </w:r>
    </w:p>
    <w:p>
      <w:pPr>
        <w:keepNext w:val="0"/>
        <w:keepLines w:val="0"/>
        <w:pageBreakBefore w:val="0"/>
        <w:numPr>
          <w:ilvl w:val="0"/>
          <w:numId w:val="1"/>
        </w:numPr>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提供虚假资料骗取合同批准的；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w:t>
      </w:r>
      <w:r>
        <w:rPr>
          <w:rFonts w:hint="eastAsia" w:ascii="宋体" w:hAnsi="宋体" w:eastAsia="仿宋_GB2312" w:cs="仿宋_GB2312"/>
          <w:spacing w:val="-11"/>
          <w:kern w:val="0"/>
          <w:sz w:val="32"/>
          <w:szCs w:val="32"/>
        </w:rPr>
        <w:t>订立、履行合同过程中，因渎职、失职造成学校损失的；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（四）合同履行中应办理而未办理标的物交接手续，擅自变更、转让和解除合同，不按规定处理合同纠纷、办理合同履行中的收付款，给学校造成经济损失的；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（五）与合同对方当事人串通、损害学校利益的；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（六）泄露合同秘密或学校商业秘密的；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七</w:t>
      </w:r>
      <w:r>
        <w:rPr>
          <w:rFonts w:hint="eastAsia" w:ascii="宋体" w:hAnsi="宋体" w:eastAsia="仿宋_GB2312" w:cs="仿宋_GB2312"/>
          <w:kern w:val="0"/>
          <w:sz w:val="32"/>
          <w:szCs w:val="32"/>
        </w:rPr>
        <w:t>）利用学校合同谋取私利或从事其他违法行为的；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八</w:t>
      </w:r>
      <w:r>
        <w:rPr>
          <w:rFonts w:hint="eastAsia" w:ascii="宋体" w:hAnsi="宋体" w:eastAsia="仿宋_GB2312" w:cs="仿宋_GB2312"/>
          <w:kern w:val="0"/>
          <w:sz w:val="32"/>
          <w:szCs w:val="32"/>
        </w:rPr>
        <w:t>）故意规避学校合同管理、拆分合同的行为；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九</w:t>
      </w:r>
      <w:r>
        <w:rPr>
          <w:rFonts w:hint="eastAsia" w:ascii="宋体" w:hAnsi="宋体" w:eastAsia="仿宋_GB2312" w:cs="仿宋_GB2312"/>
          <w:kern w:val="0"/>
          <w:sz w:val="32"/>
          <w:szCs w:val="32"/>
        </w:rPr>
        <w:t>）其他过错给学校造成经济损失的行为。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第四十七条</w:t>
      </w:r>
      <w:r>
        <w:rPr>
          <w:rFonts w:hint="eastAsia" w:ascii="宋体" w:hAnsi="宋体" w:eastAsia="仿宋" w:cs="宋体"/>
          <w:kern w:val="0"/>
          <w:sz w:val="32"/>
          <w:szCs w:val="32"/>
        </w:rPr>
        <w:t xml:space="preserve">  </w:t>
      </w:r>
      <w:r>
        <w:rPr>
          <w:rFonts w:hint="eastAsia" w:ascii="宋体" w:hAnsi="宋体" w:eastAsia="仿宋_GB2312" w:cs="仿宋_GB2312"/>
          <w:kern w:val="0"/>
          <w:sz w:val="32"/>
          <w:szCs w:val="32"/>
        </w:rPr>
        <w:t>归口管理部门不按时归档原始合同及其相关档案材料或因疏于管理造成原始合同及其相关档案材料丢失的，按相关规定追究责任。</w:t>
      </w:r>
    </w:p>
    <w:p>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val="en-US" w:eastAsia="zh-CN"/>
        </w:rPr>
        <w:t>八</w:t>
      </w:r>
      <w:r>
        <w:rPr>
          <w:rFonts w:hint="eastAsia" w:ascii="黑体" w:hAnsi="黑体" w:eastAsia="黑体" w:cs="黑体"/>
          <w:b w:val="0"/>
          <w:bCs/>
          <w:kern w:val="0"/>
          <w:sz w:val="32"/>
          <w:szCs w:val="32"/>
        </w:rPr>
        <w:t>章  附 则</w:t>
      </w:r>
    </w:p>
    <w:p>
      <w:pPr>
        <w:keepNext w:val="0"/>
        <w:keepLines w:val="0"/>
        <w:pageBreakBefore w:val="0"/>
        <w:tabs>
          <w:tab w:val="left" w:pos="6090"/>
        </w:tabs>
        <w:kinsoku/>
        <w:wordWrap/>
        <w:overflowPunct/>
        <w:topLinePunct w:val="0"/>
        <w:autoSpaceDE/>
        <w:autoSpaceDN/>
        <w:bidi w:val="0"/>
        <w:adjustRightInd/>
        <w:snapToGrid/>
        <w:spacing w:line="540" w:lineRule="exact"/>
        <w:ind w:firstLine="640" w:firstLineChars="200"/>
        <w:textAlignment w:val="auto"/>
        <w:rPr>
          <w:rFonts w:ascii="宋体" w:hAnsi="宋体" w:eastAsia="仿宋" w:cs="宋体"/>
          <w:kern w:val="0"/>
          <w:sz w:val="32"/>
          <w:szCs w:val="32"/>
        </w:rPr>
      </w:pPr>
      <w:r>
        <w:rPr>
          <w:rFonts w:hint="eastAsia" w:ascii="楷体_GB2312" w:hAnsi="楷体_GB2312" w:eastAsia="楷体_GB2312" w:cs="楷体_GB2312"/>
          <w:b w:val="0"/>
          <w:bCs/>
          <w:kern w:val="0"/>
          <w:sz w:val="32"/>
          <w:szCs w:val="32"/>
        </w:rPr>
        <w:t>第四十八条</w:t>
      </w:r>
      <w:r>
        <w:rPr>
          <w:rFonts w:hint="eastAsia" w:ascii="宋体" w:hAnsi="宋体" w:eastAsia="仿宋" w:cs="宋体"/>
          <w:b/>
          <w:bCs/>
          <w:kern w:val="0"/>
          <w:sz w:val="32"/>
          <w:szCs w:val="32"/>
        </w:rPr>
        <w:t xml:space="preserve">  </w:t>
      </w:r>
      <w:r>
        <w:rPr>
          <w:rFonts w:hint="eastAsia" w:ascii="宋体" w:hAnsi="宋体" w:eastAsia="仿宋_GB2312" w:cs="仿宋_GB2312"/>
          <w:kern w:val="0"/>
          <w:sz w:val="32"/>
          <w:szCs w:val="32"/>
        </w:rPr>
        <w:t>学校举办或设立的具有独立法人资格的单位以各自名义对外签订的合同参照本办法执行。相关文本应报</w:t>
      </w:r>
      <w:r>
        <w:rPr>
          <w:rFonts w:hint="eastAsia" w:ascii="宋体" w:hAnsi="宋体" w:eastAsia="仿宋_GB2312" w:cs="仿宋_GB2312"/>
          <w:kern w:val="0"/>
          <w:sz w:val="32"/>
          <w:szCs w:val="32"/>
          <w:lang w:eastAsia="zh-CN"/>
        </w:rPr>
        <w:t>校党政</w:t>
      </w:r>
      <w:r>
        <w:rPr>
          <w:rFonts w:hint="eastAsia" w:ascii="宋体" w:hAnsi="宋体" w:eastAsia="仿宋_GB2312" w:cs="仿宋_GB2312"/>
          <w:kern w:val="0"/>
          <w:sz w:val="32"/>
          <w:szCs w:val="32"/>
        </w:rPr>
        <w:t>办公室（法律事务办）备案。</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第四十九条</w:t>
      </w:r>
      <w:r>
        <w:rPr>
          <w:rFonts w:hint="eastAsia" w:ascii="宋体" w:hAnsi="宋体" w:eastAsia="仿宋" w:cs="宋体"/>
          <w:b/>
          <w:bCs/>
          <w:kern w:val="0"/>
          <w:sz w:val="32"/>
          <w:szCs w:val="32"/>
        </w:rPr>
        <w:t xml:space="preserve">  </w:t>
      </w:r>
      <w:r>
        <w:rPr>
          <w:rFonts w:hint="eastAsia" w:ascii="宋体" w:hAnsi="宋体" w:eastAsia="仿宋_GB2312" w:cs="仿宋_GB2312"/>
          <w:kern w:val="0"/>
          <w:sz w:val="32"/>
          <w:szCs w:val="32"/>
        </w:rPr>
        <w:t>本办法中所称“以上”均包括本数在内，“以下”不包含本数；货币单位“元”均为人民币。</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楷体_GB2312" w:hAnsi="楷体_GB2312" w:eastAsia="楷体_GB2312" w:cs="楷体_GB2312"/>
          <w:b w:val="0"/>
          <w:bCs/>
          <w:kern w:val="0"/>
          <w:sz w:val="32"/>
          <w:szCs w:val="32"/>
        </w:rPr>
        <w:t>第五十条</w:t>
      </w:r>
      <w:r>
        <w:rPr>
          <w:rFonts w:hint="eastAsia" w:ascii="宋体" w:hAnsi="宋体" w:eastAsia="仿宋" w:cs="宋体"/>
          <w:b/>
          <w:bCs/>
          <w:kern w:val="0"/>
          <w:sz w:val="32"/>
          <w:szCs w:val="32"/>
        </w:rPr>
        <w:t xml:space="preserve">  </w:t>
      </w:r>
      <w:r>
        <w:rPr>
          <w:rFonts w:hint="eastAsia" w:ascii="宋体" w:hAnsi="宋体" w:eastAsia="仿宋_GB2312" w:cs="仿宋_GB2312"/>
          <w:kern w:val="0"/>
          <w:sz w:val="32"/>
          <w:szCs w:val="32"/>
        </w:rPr>
        <w:t>本办法自公布之日起施行。由</w:t>
      </w:r>
      <w:r>
        <w:rPr>
          <w:rFonts w:hint="eastAsia" w:ascii="宋体" w:hAnsi="宋体" w:eastAsia="仿宋_GB2312" w:cs="仿宋_GB2312"/>
          <w:kern w:val="0"/>
          <w:sz w:val="32"/>
          <w:szCs w:val="32"/>
          <w:lang w:eastAsia="zh-CN"/>
        </w:rPr>
        <w:t>校</w:t>
      </w:r>
      <w:r>
        <w:rPr>
          <w:rFonts w:hint="eastAsia" w:ascii="宋体" w:hAnsi="宋体" w:eastAsia="仿宋_GB2312" w:cs="仿宋_GB2312"/>
          <w:kern w:val="0"/>
          <w:sz w:val="32"/>
          <w:szCs w:val="32"/>
        </w:rPr>
        <w:t>党政办公室（法律事务办）负责解释。</w:t>
      </w:r>
    </w:p>
    <w:p>
      <w:pPr>
        <w:keepNext w:val="0"/>
        <w:keepLines w:val="0"/>
        <w:pageBreakBefore w:val="0"/>
        <w:kinsoku/>
        <w:wordWrap/>
        <w:overflowPunct/>
        <w:topLinePunct w:val="0"/>
        <w:autoSpaceDE/>
        <w:autoSpaceDN/>
        <w:bidi w:val="0"/>
        <w:adjustRightInd/>
        <w:spacing w:line="540" w:lineRule="exact"/>
        <w:textAlignment w:val="auto"/>
        <w:rPr>
          <w:rFonts w:ascii="宋体" w:hAnsi="宋体" w:eastAsia="仿宋" w:cs="宋体"/>
          <w:kern w:val="0"/>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附件：1.三明学院合同审批表</w:t>
      </w:r>
    </w:p>
    <w:p>
      <w:pPr>
        <w:keepNext w:val="0"/>
        <w:keepLines w:val="0"/>
        <w:pageBreakBefore w:val="0"/>
        <w:numPr>
          <w:ilvl w:val="0"/>
          <w:numId w:val="2"/>
        </w:numPr>
        <w:kinsoku/>
        <w:wordWrap/>
        <w:overflowPunct/>
        <w:topLinePunct w:val="0"/>
        <w:autoSpaceDE/>
        <w:autoSpaceDN/>
        <w:bidi w:val="0"/>
        <w:adjustRightInd/>
        <w:spacing w:line="540" w:lineRule="exact"/>
        <w:ind w:left="1600" w:leftChars="0" w:firstLine="0" w:firstLineChars="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三明学院合同登记汇总表</w:t>
      </w: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p>
      <w:pPr>
        <w:numPr>
          <w:ilvl w:val="0"/>
          <w:numId w:val="0"/>
        </w:numPr>
        <w:spacing w:line="520" w:lineRule="exact"/>
        <w:ind w:left="1600" w:leftChars="0"/>
        <w:rPr>
          <w:rFonts w:hint="eastAsia" w:ascii="宋体" w:hAnsi="宋体" w:eastAsia="仿宋_GB2312" w:cs="仿宋_GB2312"/>
          <w:kern w:val="0"/>
          <w:sz w:val="32"/>
          <w:szCs w:val="32"/>
        </w:rPr>
      </w:pPr>
    </w:p>
    <w:tbl>
      <w:tblPr>
        <w:tblStyle w:val="6"/>
        <w:tblpPr w:leftFromText="180" w:rightFromText="180" w:vertAnchor="text" w:horzAnchor="page" w:tblpX="1780" w:tblpY="485"/>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line="540" w:lineRule="exact"/>
              <w:ind w:firstLine="280" w:firstLineChars="100"/>
              <w:rPr>
                <w:rFonts w:ascii="宋体" w:hAnsi="宋体" w:eastAsia="仿宋_GB2312"/>
                <w:kern w:val="0"/>
                <w:sz w:val="28"/>
                <w:szCs w:val="28"/>
              </w:rPr>
            </w:pPr>
            <w:r>
              <w:rPr>
                <w:rFonts w:ascii="宋体" w:hAnsi="宋体" w:eastAsia="仿宋_GB2312"/>
                <w:kern w:val="0"/>
                <w:sz w:val="28"/>
                <w:szCs w:val="28"/>
              </w:rPr>
              <w:t>三明学院党政办公室</w:t>
            </w:r>
            <w:r>
              <w:rPr>
                <w:rFonts w:hint="eastAsia" w:ascii="宋体" w:hAnsi="宋体" w:eastAsia="仿宋_GB2312"/>
                <w:kern w:val="0"/>
                <w:sz w:val="28"/>
                <w:szCs w:val="28"/>
              </w:rPr>
              <w:t xml:space="preserve">         </w:t>
            </w:r>
            <w:r>
              <w:rPr>
                <w:rFonts w:hint="eastAsia" w:ascii="宋体" w:hAnsi="宋体" w:eastAsia="仿宋_GB2312"/>
                <w:kern w:val="0"/>
                <w:sz w:val="28"/>
                <w:szCs w:val="28"/>
                <w:lang w:val="en-US" w:eastAsia="zh-CN"/>
              </w:rPr>
              <w:t xml:space="preserve">  </w:t>
            </w:r>
            <w:r>
              <w:rPr>
                <w:rFonts w:hint="eastAsia" w:ascii="宋体" w:hAnsi="宋体" w:eastAsia="仿宋_GB2312"/>
                <w:kern w:val="0"/>
                <w:sz w:val="28"/>
                <w:szCs w:val="28"/>
              </w:rPr>
              <w:t xml:space="preserve">       </w:t>
            </w:r>
            <w:r>
              <w:rPr>
                <w:rFonts w:hint="eastAsia" w:ascii="宋体" w:hAnsi="宋体" w:eastAsia="仿宋_GB2312"/>
                <w:spacing w:val="-10"/>
                <w:sz w:val="28"/>
                <w:szCs w:val="28"/>
                <w:lang w:val="en-US" w:eastAsia="zh-CN"/>
              </w:rPr>
              <w:t>2019</w:t>
            </w:r>
            <w:r>
              <w:rPr>
                <w:rFonts w:ascii="宋体" w:hAnsi="宋体" w:eastAsia="仿宋_GB2312"/>
                <w:kern w:val="0"/>
                <w:sz w:val="28"/>
                <w:szCs w:val="28"/>
              </w:rPr>
              <w:t>年</w:t>
            </w:r>
            <w:r>
              <w:rPr>
                <w:rFonts w:hint="eastAsia" w:ascii="宋体" w:hAnsi="宋体" w:eastAsia="仿宋_GB2312"/>
                <w:spacing w:val="-10"/>
                <w:sz w:val="28"/>
                <w:szCs w:val="28"/>
                <w:lang w:val="en-US" w:eastAsia="zh-CN"/>
              </w:rPr>
              <w:t>12</w:t>
            </w:r>
            <w:r>
              <w:rPr>
                <w:rFonts w:ascii="宋体" w:hAnsi="宋体" w:eastAsia="仿宋_GB2312"/>
                <w:kern w:val="0"/>
                <w:sz w:val="28"/>
                <w:szCs w:val="28"/>
              </w:rPr>
              <w:t>月</w:t>
            </w:r>
            <w:r>
              <w:rPr>
                <w:rFonts w:hint="eastAsia" w:ascii="宋体" w:hAnsi="宋体" w:eastAsia="仿宋_GB2312"/>
                <w:kern w:val="0"/>
                <w:sz w:val="28"/>
                <w:szCs w:val="28"/>
                <w:lang w:val="en-US" w:eastAsia="zh-CN"/>
              </w:rPr>
              <w:t>31</w:t>
            </w:r>
            <w:r>
              <w:rPr>
                <w:rFonts w:ascii="宋体" w:hAnsi="宋体" w:eastAsia="仿宋_GB2312"/>
                <w:kern w:val="0"/>
                <w:sz w:val="28"/>
                <w:szCs w:val="28"/>
              </w:rPr>
              <w:t>日印发</w:t>
            </w:r>
          </w:p>
        </w:tc>
      </w:tr>
    </w:tbl>
    <w:p>
      <w:pPr>
        <w:spacing w:line="520" w:lineRule="exact"/>
        <w:rPr>
          <w:rFonts w:hint="eastAsia" w:ascii="宋体" w:hAnsi="宋体" w:eastAsia="黑体" w:cs="黑体"/>
          <w:sz w:val="32"/>
          <w:szCs w:val="32"/>
        </w:rPr>
      </w:pPr>
    </w:p>
    <w:p>
      <w:pPr>
        <w:spacing w:line="520" w:lineRule="exact"/>
        <w:rPr>
          <w:rFonts w:hint="eastAsia" w:ascii="宋体" w:hAnsi="宋体" w:eastAsia="黑体" w:cs="黑体"/>
          <w:sz w:val="32"/>
          <w:szCs w:val="32"/>
        </w:rPr>
      </w:pPr>
    </w:p>
    <w:p>
      <w:pPr>
        <w:spacing w:line="520" w:lineRule="exact"/>
        <w:rPr>
          <w:rFonts w:hint="eastAsia" w:ascii="宋体" w:hAnsi="宋体" w:eastAsia="黑体" w:cs="黑体"/>
          <w:sz w:val="32"/>
          <w:szCs w:val="32"/>
        </w:rPr>
      </w:pPr>
    </w:p>
    <w:p>
      <w:pPr>
        <w:spacing w:line="520" w:lineRule="exact"/>
        <w:rPr>
          <w:rFonts w:hint="eastAsia" w:ascii="宋体" w:hAnsi="宋体" w:eastAsia="黑体" w:cs="黑体"/>
          <w:sz w:val="32"/>
          <w:szCs w:val="32"/>
        </w:rPr>
      </w:pPr>
    </w:p>
    <w:p>
      <w:pPr>
        <w:spacing w:line="520" w:lineRule="exact"/>
        <w:rPr>
          <w:rFonts w:hint="eastAsia" w:ascii="宋体" w:hAnsi="宋体" w:eastAsia="黑体" w:cs="黑体"/>
          <w:sz w:val="32"/>
          <w:szCs w:val="32"/>
        </w:rPr>
      </w:pPr>
    </w:p>
    <w:p>
      <w:pPr>
        <w:spacing w:line="520" w:lineRule="exact"/>
        <w:rPr>
          <w:rFonts w:hint="eastAsia" w:ascii="宋体" w:hAnsi="宋体" w:eastAsia="黑体" w:cs="黑体"/>
          <w:sz w:val="32"/>
          <w:szCs w:val="32"/>
        </w:rPr>
      </w:pPr>
    </w:p>
    <w:p>
      <w:pPr>
        <w:spacing w:line="520" w:lineRule="exact"/>
        <w:rPr>
          <w:rFonts w:hint="eastAsia" w:ascii="宋体" w:hAnsi="宋体"/>
          <w:sz w:val="32"/>
          <w:szCs w:val="32"/>
        </w:rPr>
      </w:pPr>
      <w:r>
        <w:rPr>
          <w:rFonts w:hint="eastAsia" w:ascii="宋体" w:hAnsi="宋体" w:eastAsia="黑体" w:cs="黑体"/>
          <w:sz w:val="32"/>
          <w:szCs w:val="32"/>
        </w:rPr>
        <w:t>附件</w:t>
      </w:r>
      <w:r>
        <w:rPr>
          <w:rFonts w:hint="eastAsia" w:ascii="宋体" w:hAnsi="宋体" w:eastAsia="黑体" w:cs="黑体"/>
          <w:sz w:val="32"/>
          <w:szCs w:val="32"/>
          <w:lang w:val="en-US" w:eastAsia="zh-CN"/>
        </w:rPr>
        <w:t>1</w:t>
      </w:r>
      <w:r>
        <w:rPr>
          <w:rFonts w:hint="eastAsia" w:ascii="宋体" w:hAnsi="宋体" w:eastAsia="黑体" w:cs="黑体"/>
          <w:sz w:val="32"/>
          <w:szCs w:val="32"/>
        </w:rPr>
        <w:t xml:space="preserve"> </w:t>
      </w:r>
      <w:r>
        <w:rPr>
          <w:rFonts w:hint="eastAsia" w:ascii="宋体" w:hAnsi="宋体"/>
          <w:sz w:val="32"/>
          <w:szCs w:val="32"/>
        </w:rPr>
        <w:t xml:space="preserve">               </w:t>
      </w: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36"/>
          <w:szCs w:val="36"/>
          <w:lang w:val="en-US" w:eastAsia="zh-CN"/>
        </w:rPr>
        <w:t xml:space="preserve">   </w:t>
      </w:r>
      <w:r>
        <w:rPr>
          <w:rFonts w:hint="eastAsia" w:ascii="宋体" w:hAnsi="宋体"/>
          <w:b/>
          <w:sz w:val="36"/>
          <w:szCs w:val="36"/>
        </w:rPr>
        <w:t>三明学院合同审批表</w:t>
      </w:r>
    </w:p>
    <w:tbl>
      <w:tblPr>
        <w:tblStyle w:val="6"/>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3009"/>
        <w:gridCol w:w="1270"/>
        <w:gridCol w:w="31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02" w:type="dxa"/>
            <w:noWrap w:val="0"/>
            <w:vAlign w:val="top"/>
          </w:tcPr>
          <w:p>
            <w:pPr>
              <w:spacing w:line="400" w:lineRule="exact"/>
              <w:jc w:val="left"/>
              <w:rPr>
                <w:rFonts w:ascii="宋体" w:hAnsi="宋体"/>
              </w:rPr>
            </w:pPr>
            <w:r>
              <w:rPr>
                <w:rFonts w:hint="eastAsia" w:ascii="宋体" w:hAnsi="宋体"/>
              </w:rPr>
              <w:t>合同名称</w:t>
            </w:r>
          </w:p>
        </w:tc>
        <w:tc>
          <w:tcPr>
            <w:tcW w:w="7063" w:type="dxa"/>
            <w:gridSpan w:val="4"/>
            <w:noWrap w:val="0"/>
            <w:vAlign w:val="top"/>
          </w:tcPr>
          <w:p>
            <w:pPr>
              <w:spacing w:line="40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02" w:type="dxa"/>
            <w:vMerge w:val="restart"/>
            <w:noWrap w:val="0"/>
            <w:vAlign w:val="top"/>
          </w:tcPr>
          <w:p>
            <w:pPr>
              <w:spacing w:line="400" w:lineRule="exact"/>
              <w:jc w:val="left"/>
              <w:rPr>
                <w:rFonts w:hint="eastAsia" w:ascii="宋体" w:hAnsi="宋体"/>
              </w:rPr>
            </w:pPr>
            <w:r>
              <w:rPr>
                <w:rFonts w:hint="eastAsia" w:ascii="宋体" w:hAnsi="宋体"/>
                <w:szCs w:val="22"/>
              </w:rPr>
              <w:t>合同</w:t>
            </w:r>
            <w:ins w:id="0" w:author="缇叶" w:date="2019-11-29T11:16:00Z">
              <w:r>
                <w:rPr>
                  <w:rFonts w:hint="eastAsia" w:ascii="宋体" w:hAnsi="宋体"/>
                  <w:szCs w:val="22"/>
                </w:rPr>
                <w:t>相对方</w:t>
              </w:r>
            </w:ins>
          </w:p>
        </w:tc>
        <w:tc>
          <w:tcPr>
            <w:tcW w:w="3009" w:type="dxa"/>
            <w:vMerge w:val="restart"/>
            <w:noWrap w:val="0"/>
            <w:vAlign w:val="top"/>
          </w:tcPr>
          <w:p>
            <w:pPr>
              <w:spacing w:line="400" w:lineRule="exact"/>
              <w:jc w:val="left"/>
              <w:rPr>
                <w:rFonts w:hint="eastAsia" w:ascii="宋体" w:hAnsi="宋体"/>
              </w:rPr>
            </w:pPr>
          </w:p>
        </w:tc>
        <w:tc>
          <w:tcPr>
            <w:tcW w:w="1586" w:type="dxa"/>
            <w:gridSpan w:val="2"/>
            <w:noWrap w:val="0"/>
            <w:vAlign w:val="top"/>
          </w:tcPr>
          <w:p>
            <w:pPr>
              <w:spacing w:line="400" w:lineRule="exact"/>
              <w:jc w:val="left"/>
              <w:rPr>
                <w:rFonts w:ascii="宋体" w:hAnsi="宋体"/>
              </w:rPr>
            </w:pPr>
            <w:r>
              <w:rPr>
                <w:rFonts w:hint="eastAsia" w:ascii="宋体" w:hAnsi="宋体"/>
              </w:rPr>
              <w:t>申报时间</w:t>
            </w:r>
          </w:p>
        </w:tc>
        <w:tc>
          <w:tcPr>
            <w:tcW w:w="2468" w:type="dxa"/>
            <w:noWrap w:val="0"/>
            <w:vAlign w:val="top"/>
          </w:tcPr>
          <w:p>
            <w:pPr>
              <w:spacing w:line="400" w:lineRule="exact"/>
              <w:jc w:val="lef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02" w:type="dxa"/>
            <w:vMerge w:val="continue"/>
            <w:noWrap w:val="0"/>
            <w:vAlign w:val="top"/>
          </w:tcPr>
          <w:p>
            <w:pPr>
              <w:spacing w:line="400" w:lineRule="exact"/>
              <w:jc w:val="left"/>
              <w:rPr>
                <w:rFonts w:ascii="宋体" w:hAnsi="宋体"/>
              </w:rPr>
            </w:pPr>
          </w:p>
        </w:tc>
        <w:tc>
          <w:tcPr>
            <w:tcW w:w="3009" w:type="dxa"/>
            <w:vMerge w:val="continue"/>
            <w:noWrap w:val="0"/>
            <w:vAlign w:val="top"/>
          </w:tcPr>
          <w:p>
            <w:pPr>
              <w:spacing w:line="400" w:lineRule="exact"/>
              <w:jc w:val="left"/>
              <w:rPr>
                <w:rFonts w:hint="eastAsia" w:ascii="宋体" w:hAnsi="宋体"/>
              </w:rPr>
            </w:pPr>
          </w:p>
        </w:tc>
        <w:tc>
          <w:tcPr>
            <w:tcW w:w="1586" w:type="dxa"/>
            <w:gridSpan w:val="2"/>
            <w:noWrap w:val="0"/>
            <w:vAlign w:val="top"/>
          </w:tcPr>
          <w:p>
            <w:pPr>
              <w:spacing w:line="400" w:lineRule="exact"/>
              <w:jc w:val="left"/>
              <w:rPr>
                <w:rFonts w:ascii="宋体" w:hAnsi="宋体"/>
              </w:rPr>
            </w:pPr>
            <w:r>
              <w:rPr>
                <w:rFonts w:hint="eastAsia" w:ascii="宋体" w:hAnsi="宋体"/>
              </w:rPr>
              <w:t>合同总价</w:t>
            </w:r>
          </w:p>
        </w:tc>
        <w:tc>
          <w:tcPr>
            <w:tcW w:w="2468" w:type="dxa"/>
            <w:noWrap w:val="0"/>
            <w:vAlign w:val="top"/>
          </w:tcPr>
          <w:p>
            <w:pPr>
              <w:spacing w:line="400" w:lineRule="exact"/>
              <w:jc w:val="lef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02" w:type="dxa"/>
            <w:noWrap w:val="0"/>
            <w:vAlign w:val="top"/>
          </w:tcPr>
          <w:p>
            <w:pPr>
              <w:spacing w:line="400" w:lineRule="exact"/>
              <w:jc w:val="left"/>
              <w:rPr>
                <w:rFonts w:hint="eastAsia" w:ascii="宋体" w:hAnsi="宋体" w:eastAsiaTheme="minorEastAsia"/>
                <w:lang w:eastAsia="zh-CN"/>
              </w:rPr>
            </w:pPr>
            <w:r>
              <w:rPr>
                <w:rFonts w:hint="eastAsia" w:ascii="宋体" w:hAnsi="宋体"/>
                <w:lang w:eastAsia="zh-CN"/>
              </w:rPr>
              <w:t>合同类型</w:t>
            </w:r>
          </w:p>
        </w:tc>
        <w:tc>
          <w:tcPr>
            <w:tcW w:w="7063" w:type="dxa"/>
            <w:gridSpan w:val="4"/>
            <w:noWrap w:val="0"/>
            <w:vAlign w:val="center"/>
          </w:tcPr>
          <w:p>
            <w:pPr>
              <w:spacing w:line="280" w:lineRule="exact"/>
              <w:jc w:val="center"/>
              <w:rPr>
                <w:rFonts w:ascii="宋体" w:hAnsi="宋体"/>
                <w:sz w:val="32"/>
                <w:szCs w:val="32"/>
              </w:rPr>
            </w:pPr>
            <w:r>
              <w:rPr>
                <w:rFonts w:hint="eastAsia" w:ascii="宋体" w:hAnsi="宋体" w:eastAsia="宋体"/>
                <w:b w:val="0"/>
                <w:bCs/>
                <w:sz w:val="21"/>
                <w:szCs w:val="21"/>
              </w:rPr>
              <w:t xml:space="preserve">一般合同□       重要合同□     重大合同□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02" w:type="dxa"/>
            <w:noWrap w:val="0"/>
            <w:vAlign w:val="top"/>
          </w:tcPr>
          <w:p>
            <w:pPr>
              <w:rPr>
                <w:rFonts w:ascii="宋体" w:hAnsi="宋体"/>
                <w:sz w:val="32"/>
                <w:szCs w:val="32"/>
              </w:rPr>
            </w:pPr>
            <w:r>
              <w:rPr>
                <w:rFonts w:ascii="宋体" w:hAnsi="宋体"/>
              </w:rPr>
              <w:t>承办人</w:t>
            </w:r>
            <w:r>
              <w:rPr>
                <w:rFonts w:hint="eastAsia" w:ascii="宋体" w:hAnsi="宋体"/>
              </w:rPr>
              <w:t>（</w:t>
            </w:r>
            <w:r>
              <w:rPr>
                <w:rFonts w:ascii="宋体" w:hAnsi="宋体"/>
              </w:rPr>
              <w:t>经办</w:t>
            </w:r>
            <w:r>
              <w:rPr>
                <w:rFonts w:hint="eastAsia" w:ascii="宋体" w:hAnsi="宋体"/>
              </w:rPr>
              <w:t>人）及</w:t>
            </w:r>
            <w:r>
              <w:rPr>
                <w:rFonts w:ascii="宋体" w:hAnsi="宋体"/>
              </w:rPr>
              <w:t>联系方式</w:t>
            </w:r>
          </w:p>
        </w:tc>
        <w:tc>
          <w:tcPr>
            <w:tcW w:w="7063" w:type="dxa"/>
            <w:gridSpan w:val="4"/>
            <w:noWrap w:val="0"/>
            <w:vAlign w:val="top"/>
          </w:tcPr>
          <w:p>
            <w:pPr>
              <w:spacing w:line="400" w:lineRule="exact"/>
              <w:jc w:val="lef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202" w:type="dxa"/>
            <w:noWrap w:val="0"/>
            <w:vAlign w:val="top"/>
          </w:tcPr>
          <w:p>
            <w:pPr>
              <w:rPr>
                <w:rFonts w:ascii="宋体" w:hAnsi="宋体"/>
              </w:rPr>
            </w:pPr>
            <w:r>
              <w:rPr>
                <w:rFonts w:ascii="宋体" w:hAnsi="宋体"/>
              </w:rPr>
              <w:t>项目承办</w:t>
            </w:r>
          </w:p>
          <w:p>
            <w:pPr>
              <w:spacing w:line="400" w:lineRule="exact"/>
              <w:jc w:val="left"/>
              <w:rPr>
                <w:rFonts w:ascii="宋体" w:hAnsi="宋体"/>
                <w:sz w:val="32"/>
                <w:szCs w:val="32"/>
              </w:rPr>
            </w:pPr>
            <w:r>
              <w:rPr>
                <w:rFonts w:ascii="宋体" w:hAnsi="宋体"/>
              </w:rPr>
              <w:t>单位意见</w:t>
            </w:r>
          </w:p>
        </w:tc>
        <w:tc>
          <w:tcPr>
            <w:tcW w:w="7063" w:type="dxa"/>
            <w:gridSpan w:val="4"/>
            <w:noWrap w:val="0"/>
            <w:vAlign w:val="top"/>
          </w:tcPr>
          <w:p>
            <w:pPr>
              <w:rPr>
                <w:rFonts w:ascii="宋体" w:hAnsi="宋体"/>
              </w:rPr>
            </w:pPr>
          </w:p>
          <w:p>
            <w:pPr>
              <w:rPr>
                <w:ins w:id="1" w:author="缇叶" w:date="2019-11-29T11:19:00Z"/>
                <w:rFonts w:ascii="宋体" w:hAnsi="宋体"/>
              </w:rPr>
            </w:pPr>
            <w:r>
              <w:rPr>
                <w:rFonts w:ascii="宋体" w:hAnsi="宋体"/>
              </w:rPr>
              <w:t>签字：   </w:t>
            </w:r>
          </w:p>
          <w:p>
            <w:pPr>
              <w:spacing w:line="400" w:lineRule="exact"/>
              <w:ind w:firstLine="630" w:firstLineChars="300"/>
              <w:jc w:val="left"/>
              <w:rPr>
                <w:rFonts w:ascii="宋体" w:hAnsi="宋体"/>
                <w:sz w:val="32"/>
                <w:szCs w:val="32"/>
              </w:rPr>
            </w:pPr>
            <w:r>
              <w:rPr>
                <w:rFonts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202" w:type="dxa"/>
            <w:noWrap w:val="0"/>
            <w:vAlign w:val="center"/>
          </w:tcPr>
          <w:p>
            <w:pPr>
              <w:rPr>
                <w:rFonts w:ascii="宋体" w:hAnsi="宋体"/>
              </w:rPr>
            </w:pPr>
            <w:r>
              <w:rPr>
                <w:rFonts w:ascii="宋体" w:hAnsi="宋体"/>
              </w:rPr>
              <w:t>归口管理</w:t>
            </w:r>
          </w:p>
          <w:p>
            <w:pPr>
              <w:rPr>
                <w:rFonts w:ascii="宋体" w:hAnsi="宋体"/>
              </w:rPr>
            </w:pPr>
            <w:r>
              <w:rPr>
                <w:rFonts w:ascii="宋体" w:hAnsi="宋体"/>
              </w:rPr>
              <w:t>部门意见</w:t>
            </w:r>
          </w:p>
        </w:tc>
        <w:tc>
          <w:tcPr>
            <w:tcW w:w="7063" w:type="dxa"/>
            <w:gridSpan w:val="4"/>
            <w:noWrap w:val="0"/>
            <w:vAlign w:val="center"/>
          </w:tcPr>
          <w:p>
            <w:pPr>
              <w:rPr>
                <w:rFonts w:ascii="宋体" w:hAnsi="宋体"/>
              </w:rPr>
            </w:pPr>
            <w:r>
              <w:rPr>
                <w:rFonts w:ascii="宋体" w:hAnsi="宋体"/>
              </w:rPr>
              <w:t> </w:t>
            </w:r>
          </w:p>
          <w:p>
            <w:pPr>
              <w:rPr>
                <w:rFonts w:ascii="宋体" w:hAnsi="宋体"/>
              </w:rPr>
            </w:pPr>
            <w:r>
              <w:rPr>
                <w:rFonts w:ascii="宋体" w:hAnsi="宋体"/>
              </w:rPr>
              <w:t>签字：    </w:t>
            </w:r>
          </w:p>
          <w:p>
            <w:pPr>
              <w:ind w:firstLine="630" w:firstLineChars="300"/>
              <w:rPr>
                <w:rFonts w:ascii="宋体" w:hAnsi="宋体"/>
              </w:rPr>
            </w:pPr>
            <w:r>
              <w:rPr>
                <w:rFonts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2202" w:type="dxa"/>
            <w:noWrap w:val="0"/>
            <w:vAlign w:val="center"/>
          </w:tcPr>
          <w:p>
            <w:pPr>
              <w:rPr>
                <w:rFonts w:ascii="宋体" w:hAnsi="宋体"/>
              </w:rPr>
            </w:pPr>
            <w:r>
              <w:rPr>
                <w:rFonts w:hint="eastAsia" w:ascii="宋体" w:hAnsi="宋体"/>
              </w:rPr>
              <w:t>相关</w:t>
            </w:r>
            <w:r>
              <w:rPr>
                <w:rFonts w:ascii="宋体" w:hAnsi="宋体"/>
              </w:rPr>
              <w:t>部门</w:t>
            </w:r>
          </w:p>
          <w:p>
            <w:pPr>
              <w:rPr>
                <w:rFonts w:ascii="宋体" w:hAnsi="宋体"/>
              </w:rPr>
            </w:pPr>
            <w:r>
              <w:rPr>
                <w:rFonts w:hint="eastAsia" w:ascii="宋体" w:hAnsi="宋体"/>
              </w:rPr>
              <w:t>会签</w:t>
            </w:r>
          </w:p>
        </w:tc>
        <w:tc>
          <w:tcPr>
            <w:tcW w:w="7063" w:type="dxa"/>
            <w:gridSpan w:val="4"/>
            <w:noWrap w:val="0"/>
            <w:vAlign w:val="center"/>
          </w:tcPr>
          <w:p>
            <w:pPr>
              <w:rPr>
                <w:rFonts w:hint="eastAsia" w:ascii="宋体" w:hAnsi="宋体"/>
              </w:rPr>
            </w:pPr>
          </w:p>
          <w:p>
            <w:pPr>
              <w:rPr>
                <w:rFonts w:hint="eastAsia" w:ascii="宋体" w:hAnsi="宋体"/>
              </w:rPr>
            </w:pPr>
          </w:p>
          <w:p>
            <w:pPr>
              <w:rPr>
                <w:rFonts w:ascii="宋体" w:hAnsi="宋体"/>
              </w:rPr>
            </w:pPr>
            <w:r>
              <w:rPr>
                <w:rFonts w:ascii="宋体" w:hAnsi="宋体"/>
              </w:rPr>
              <w:t>签字：     </w:t>
            </w:r>
          </w:p>
          <w:p>
            <w:pPr>
              <w:ind w:firstLine="630" w:firstLineChars="300"/>
              <w:rPr>
                <w:rFonts w:ascii="宋体" w:hAnsi="宋体"/>
              </w:rPr>
            </w:pPr>
            <w:r>
              <w:rPr>
                <w:rFonts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202" w:type="dxa"/>
            <w:noWrap w:val="0"/>
            <w:vAlign w:val="top"/>
          </w:tcPr>
          <w:p>
            <w:pPr>
              <w:spacing w:line="400" w:lineRule="exact"/>
              <w:jc w:val="left"/>
              <w:rPr>
                <w:rFonts w:hint="eastAsia" w:ascii="宋体" w:hAnsi="宋体"/>
                <w:sz w:val="32"/>
                <w:szCs w:val="32"/>
              </w:rPr>
            </w:pPr>
          </w:p>
          <w:p>
            <w:pPr>
              <w:rPr>
                <w:rFonts w:ascii="宋体" w:hAnsi="宋体"/>
              </w:rPr>
            </w:pPr>
            <w:r>
              <w:rPr>
                <w:rFonts w:hint="eastAsia" w:ascii="宋体" w:hAnsi="宋体"/>
              </w:rPr>
              <w:t>计财</w:t>
            </w:r>
            <w:r>
              <w:rPr>
                <w:rFonts w:ascii="宋体" w:hAnsi="宋体"/>
              </w:rPr>
              <w:t>处</w:t>
            </w:r>
          </w:p>
          <w:p>
            <w:pPr>
              <w:spacing w:line="400" w:lineRule="exact"/>
              <w:jc w:val="left"/>
              <w:rPr>
                <w:rFonts w:hint="eastAsia" w:ascii="宋体" w:hAnsi="宋体"/>
                <w:sz w:val="32"/>
                <w:szCs w:val="32"/>
              </w:rPr>
            </w:pPr>
            <w:r>
              <w:rPr>
                <w:rFonts w:ascii="宋体" w:hAnsi="宋体"/>
              </w:rPr>
              <w:t>意见</w:t>
            </w:r>
          </w:p>
          <w:p>
            <w:pPr>
              <w:spacing w:line="400" w:lineRule="exact"/>
              <w:jc w:val="left"/>
              <w:rPr>
                <w:rFonts w:ascii="宋体" w:hAnsi="宋体"/>
                <w:sz w:val="32"/>
                <w:szCs w:val="32"/>
              </w:rPr>
            </w:pPr>
          </w:p>
        </w:tc>
        <w:tc>
          <w:tcPr>
            <w:tcW w:w="3009" w:type="dxa"/>
            <w:noWrap w:val="0"/>
            <w:vAlign w:val="center"/>
          </w:tcPr>
          <w:p>
            <w:pPr>
              <w:rPr>
                <w:rFonts w:ascii="宋体" w:hAnsi="宋体"/>
              </w:rPr>
            </w:pPr>
            <w:r>
              <w:rPr>
                <w:rFonts w:ascii="宋体" w:hAnsi="宋体"/>
              </w:rPr>
              <w:t> </w:t>
            </w:r>
          </w:p>
          <w:p>
            <w:pPr>
              <w:rPr>
                <w:rFonts w:hint="eastAsia" w:ascii="宋体" w:hAnsi="宋体"/>
              </w:rPr>
            </w:pPr>
            <w:r>
              <w:rPr>
                <w:rFonts w:ascii="宋体" w:hAnsi="宋体"/>
              </w:rPr>
              <w:t>签字：      </w:t>
            </w:r>
          </w:p>
          <w:p>
            <w:pPr>
              <w:ind w:firstLine="630" w:firstLineChars="300"/>
              <w:rPr>
                <w:rFonts w:ascii="宋体" w:hAnsi="宋体"/>
              </w:rPr>
            </w:pPr>
            <w:r>
              <w:rPr>
                <w:rFonts w:ascii="宋体" w:hAnsi="宋体"/>
              </w:rPr>
              <w:t>年   月   日</w:t>
            </w:r>
          </w:p>
        </w:tc>
        <w:tc>
          <w:tcPr>
            <w:tcW w:w="1270" w:type="dxa"/>
            <w:noWrap w:val="0"/>
            <w:vAlign w:val="center"/>
          </w:tcPr>
          <w:p>
            <w:pPr>
              <w:rPr>
                <w:rFonts w:hint="eastAsia" w:ascii="宋体" w:hAnsi="宋体" w:eastAsiaTheme="minorEastAsia"/>
                <w:lang w:eastAsia="zh-CN"/>
              </w:rPr>
            </w:pPr>
            <w:r>
              <w:rPr>
                <w:rFonts w:hint="eastAsia" w:ascii="宋体" w:hAnsi="宋体"/>
                <w:lang w:eastAsia="zh-CN"/>
              </w:rPr>
              <w:t>审计处：</w:t>
            </w:r>
          </w:p>
        </w:tc>
        <w:tc>
          <w:tcPr>
            <w:tcW w:w="2784" w:type="dxa"/>
            <w:gridSpan w:val="2"/>
            <w:noWrap w:val="0"/>
            <w:vAlign w:val="center"/>
          </w:tcPr>
          <w:p>
            <w:pPr>
              <w:rPr>
                <w:rFonts w:ascii="宋体" w:hAnsi="宋体"/>
              </w:rPr>
            </w:pPr>
          </w:p>
          <w:p>
            <w:pPr>
              <w:rPr>
                <w:rFonts w:hint="eastAsia" w:ascii="宋体" w:hAnsi="宋体"/>
              </w:rPr>
            </w:pPr>
            <w:r>
              <w:rPr>
                <w:rFonts w:ascii="宋体" w:hAnsi="宋体"/>
              </w:rPr>
              <w:t>签字：      </w:t>
            </w:r>
          </w:p>
          <w:p>
            <w:pPr>
              <w:ind w:firstLine="420" w:firstLineChars="200"/>
              <w:rPr>
                <w:rFonts w:ascii="宋体" w:hAnsi="宋体"/>
              </w:rPr>
            </w:pPr>
            <w:r>
              <w:rPr>
                <w:rFonts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202" w:type="dxa"/>
            <w:noWrap w:val="0"/>
            <w:vAlign w:val="center"/>
          </w:tcPr>
          <w:p>
            <w:pPr>
              <w:rPr>
                <w:rFonts w:hint="eastAsia" w:ascii="宋体" w:hAnsi="宋体" w:eastAsiaTheme="minorEastAsia"/>
                <w:lang w:eastAsia="zh-CN"/>
              </w:rPr>
            </w:pPr>
            <w:r>
              <w:rPr>
                <w:rFonts w:hint="eastAsia" w:ascii="宋体" w:hAnsi="宋体"/>
                <w:lang w:eastAsia="zh-CN"/>
              </w:rPr>
              <w:t>法律顾问意见：</w:t>
            </w:r>
          </w:p>
        </w:tc>
        <w:tc>
          <w:tcPr>
            <w:tcW w:w="7063" w:type="dxa"/>
            <w:gridSpan w:val="4"/>
            <w:noWrap w:val="0"/>
            <w:vAlign w:val="center"/>
          </w:tcPr>
          <w:p>
            <w:pPr>
              <w:rPr>
                <w:rFonts w:ascii="宋体" w:hAnsi="宋体"/>
              </w:rPr>
            </w:pPr>
            <w:r>
              <w:rPr>
                <w:rFonts w:ascii="宋体" w:hAnsi="宋体"/>
              </w:rPr>
              <w:t> </w:t>
            </w:r>
          </w:p>
          <w:p>
            <w:pPr>
              <w:rPr>
                <w:rFonts w:ascii="宋体" w:hAnsi="宋体"/>
              </w:rPr>
            </w:pPr>
            <w:r>
              <w:rPr>
                <w:rFonts w:ascii="宋体" w:hAnsi="宋体"/>
              </w:rPr>
              <w:t>签字：</w:t>
            </w:r>
          </w:p>
          <w:p>
            <w:pPr>
              <w:ind w:firstLine="630" w:firstLineChars="300"/>
              <w:rPr>
                <w:rFonts w:ascii="宋体" w:hAnsi="宋体"/>
              </w:rPr>
            </w:pPr>
            <w:r>
              <w:rPr>
                <w:rFonts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02" w:type="dxa"/>
            <w:noWrap w:val="0"/>
            <w:vAlign w:val="center"/>
          </w:tcPr>
          <w:p>
            <w:pPr>
              <w:rPr>
                <w:rFonts w:ascii="宋体" w:hAnsi="宋体"/>
              </w:rPr>
            </w:pPr>
            <w:r>
              <w:rPr>
                <w:rFonts w:ascii="宋体" w:hAnsi="宋体"/>
              </w:rPr>
              <w:t>项目主管</w:t>
            </w:r>
          </w:p>
          <w:p>
            <w:pPr>
              <w:rPr>
                <w:rFonts w:ascii="宋体" w:hAnsi="宋体"/>
              </w:rPr>
            </w:pPr>
            <w:r>
              <w:rPr>
                <w:rFonts w:ascii="宋体" w:hAnsi="宋体"/>
              </w:rPr>
              <w:t>校领导意见</w:t>
            </w:r>
          </w:p>
        </w:tc>
        <w:tc>
          <w:tcPr>
            <w:tcW w:w="7063" w:type="dxa"/>
            <w:gridSpan w:val="4"/>
            <w:noWrap w:val="0"/>
            <w:vAlign w:val="center"/>
          </w:tcPr>
          <w:p>
            <w:pPr>
              <w:rPr>
                <w:rFonts w:ascii="宋体" w:hAnsi="宋体"/>
              </w:rPr>
            </w:pPr>
          </w:p>
          <w:p>
            <w:pPr>
              <w:rPr>
                <w:rFonts w:ascii="宋体" w:hAnsi="宋体"/>
              </w:rPr>
            </w:pPr>
            <w:r>
              <w:rPr>
                <w:rFonts w:ascii="宋体" w:hAnsi="宋体"/>
              </w:rPr>
              <w:t>签字：</w:t>
            </w:r>
          </w:p>
          <w:p>
            <w:pPr>
              <w:ind w:firstLine="630" w:firstLineChars="300"/>
              <w:rPr>
                <w:rFonts w:ascii="宋体" w:hAnsi="宋体"/>
              </w:rPr>
            </w:pPr>
            <w:r>
              <w:rPr>
                <w:rFonts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202" w:type="dxa"/>
            <w:noWrap w:val="0"/>
            <w:vAlign w:val="center"/>
          </w:tcPr>
          <w:p>
            <w:pPr>
              <w:rPr>
                <w:rFonts w:hint="eastAsia" w:ascii="宋体" w:hAnsi="宋体" w:eastAsiaTheme="minorEastAsia"/>
                <w:lang w:eastAsia="zh-CN"/>
              </w:rPr>
            </w:pPr>
            <w:r>
              <w:rPr>
                <w:rFonts w:hint="eastAsia" w:ascii="宋体" w:hAnsi="宋体"/>
                <w:lang w:eastAsia="zh-CN"/>
              </w:rPr>
              <w:t>校长意见</w:t>
            </w:r>
          </w:p>
        </w:tc>
        <w:tc>
          <w:tcPr>
            <w:tcW w:w="7063" w:type="dxa"/>
            <w:gridSpan w:val="4"/>
            <w:noWrap w:val="0"/>
            <w:vAlign w:val="center"/>
          </w:tcPr>
          <w:p>
            <w:pPr>
              <w:rPr>
                <w:rFonts w:ascii="宋体" w:hAnsi="宋体"/>
              </w:rPr>
            </w:pPr>
          </w:p>
          <w:p>
            <w:pPr>
              <w:rPr>
                <w:rFonts w:ascii="宋体" w:hAnsi="宋体"/>
              </w:rPr>
            </w:pPr>
          </w:p>
          <w:p>
            <w:pPr>
              <w:rPr>
                <w:rFonts w:ascii="宋体" w:hAnsi="宋体"/>
              </w:rPr>
            </w:pPr>
            <w:r>
              <w:rPr>
                <w:rFonts w:ascii="宋体" w:hAnsi="宋体"/>
              </w:rPr>
              <w:t>签字：</w:t>
            </w:r>
          </w:p>
          <w:p>
            <w:pPr>
              <w:ind w:firstLine="630" w:firstLineChars="300"/>
              <w:rPr>
                <w:rFonts w:ascii="宋体" w:hAnsi="宋体"/>
              </w:rPr>
            </w:pPr>
            <w:bookmarkStart w:id="0" w:name="_GoBack"/>
            <w:bookmarkEnd w:id="0"/>
            <w:r>
              <w:rPr>
                <w:rFonts w:ascii="宋体" w:hAnsi="宋体"/>
              </w:rPr>
              <w:t>年    月    日</w:t>
            </w:r>
          </w:p>
        </w:tc>
      </w:tr>
    </w:tbl>
    <w:p>
      <w:pPr>
        <w:keepNext w:val="0"/>
        <w:keepLines w:val="0"/>
        <w:pageBreakBefore w:val="0"/>
        <w:widowControl w:val="0"/>
        <w:kinsoku/>
        <w:wordWrap/>
        <w:overflowPunct/>
        <w:topLinePunct w:val="0"/>
        <w:autoSpaceDE/>
        <w:autoSpaceDN/>
        <w:bidi w:val="0"/>
        <w:adjustRightInd/>
        <w:snapToGrid/>
        <w:spacing w:line="360" w:lineRule="exact"/>
        <w:ind w:left="843" w:hanging="843" w:hangingChars="400"/>
        <w:textAlignment w:val="auto"/>
        <w:rPr>
          <w:rFonts w:hint="eastAsia" w:ascii="宋体" w:hAnsi="宋体" w:eastAsia="仿宋" w:cs="仿宋"/>
          <w:b/>
          <w:bCs w:val="0"/>
          <w:sz w:val="21"/>
          <w:szCs w:val="21"/>
          <w:lang w:eastAsia="zh-CN"/>
        </w:rPr>
      </w:pPr>
      <w:r>
        <w:rPr>
          <w:rFonts w:hint="eastAsia" w:ascii="宋体" w:hAnsi="宋体" w:eastAsia="仿宋" w:cs="仿宋"/>
          <w:b/>
          <w:bCs w:val="0"/>
          <w:sz w:val="21"/>
          <w:szCs w:val="21"/>
          <w:lang w:eastAsia="zh-CN"/>
        </w:rPr>
        <w:t>备注：</w:t>
      </w:r>
      <w:r>
        <w:rPr>
          <w:rFonts w:hint="eastAsia" w:ascii="宋体" w:hAnsi="宋体" w:eastAsia="仿宋" w:cs="仿宋"/>
          <w:b/>
          <w:bCs w:val="0"/>
          <w:sz w:val="21"/>
          <w:szCs w:val="21"/>
          <w:lang w:val="en-US" w:eastAsia="zh-CN"/>
        </w:rPr>
        <w:t>1.</w:t>
      </w:r>
      <w:r>
        <w:rPr>
          <w:rFonts w:hint="eastAsia" w:ascii="宋体" w:hAnsi="宋体" w:eastAsia="仿宋" w:cs="仿宋"/>
          <w:b/>
          <w:bCs w:val="0"/>
          <w:sz w:val="21"/>
          <w:szCs w:val="21"/>
          <w:lang w:eastAsia="zh-CN"/>
        </w:rPr>
        <w:t>一般合同由归口管理部门审签，</w:t>
      </w:r>
      <w:r>
        <w:rPr>
          <w:rFonts w:hint="eastAsia" w:ascii="宋体" w:hAnsi="宋体" w:eastAsia="仿宋" w:cs="仿宋"/>
          <w:b/>
          <w:bCs w:val="0"/>
          <w:sz w:val="21"/>
          <w:szCs w:val="21"/>
        </w:rPr>
        <w:t>重要合同由分管校领导审</w:t>
      </w:r>
      <w:r>
        <w:rPr>
          <w:rFonts w:hint="eastAsia" w:ascii="宋体" w:hAnsi="宋体" w:eastAsia="仿宋" w:cs="仿宋"/>
          <w:b/>
          <w:bCs w:val="0"/>
          <w:sz w:val="21"/>
          <w:szCs w:val="21"/>
          <w:lang w:eastAsia="zh-CN"/>
        </w:rPr>
        <w:t>签</w:t>
      </w:r>
      <w:r>
        <w:rPr>
          <w:rFonts w:hint="eastAsia" w:ascii="宋体" w:hAnsi="宋体" w:eastAsia="仿宋" w:cs="仿宋"/>
          <w:b/>
          <w:bCs w:val="0"/>
          <w:sz w:val="21"/>
          <w:szCs w:val="21"/>
        </w:rPr>
        <w:t>，重大合同需</w:t>
      </w:r>
      <w:r>
        <w:rPr>
          <w:rFonts w:hint="eastAsia" w:ascii="宋体" w:hAnsi="宋体" w:eastAsia="仿宋" w:cs="仿宋"/>
          <w:b/>
          <w:bCs w:val="0"/>
          <w:sz w:val="21"/>
          <w:szCs w:val="21"/>
          <w:lang w:eastAsia="zh-CN"/>
        </w:rPr>
        <w:t>由校长或</w:t>
      </w:r>
      <w:r>
        <w:rPr>
          <w:rFonts w:hint="eastAsia" w:ascii="宋体" w:hAnsi="宋体" w:eastAsia="仿宋" w:cs="仿宋"/>
          <w:b/>
          <w:bCs w:val="0"/>
          <w:sz w:val="21"/>
          <w:szCs w:val="21"/>
        </w:rPr>
        <w:t>提交校长办公会</w:t>
      </w:r>
      <w:r>
        <w:rPr>
          <w:rFonts w:hint="eastAsia" w:ascii="宋体" w:hAnsi="宋体" w:eastAsia="仿宋" w:cs="仿宋"/>
          <w:b/>
          <w:bCs w:val="0"/>
          <w:sz w:val="21"/>
          <w:szCs w:val="21"/>
          <w:lang w:eastAsia="zh-CN"/>
        </w:rPr>
        <w:t>、</w:t>
      </w:r>
      <w:r>
        <w:rPr>
          <w:rFonts w:hint="eastAsia" w:ascii="宋体" w:hAnsi="宋体" w:eastAsia="仿宋" w:cs="仿宋"/>
          <w:b/>
          <w:bCs w:val="0"/>
          <w:sz w:val="21"/>
          <w:szCs w:val="21"/>
        </w:rPr>
        <w:t>党委常委</w:t>
      </w:r>
      <w:r>
        <w:rPr>
          <w:rFonts w:hint="eastAsia" w:ascii="宋体" w:hAnsi="宋体" w:eastAsia="仿宋" w:cs="仿宋"/>
          <w:b/>
          <w:bCs w:val="0"/>
          <w:sz w:val="21"/>
          <w:szCs w:val="21"/>
          <w:lang w:eastAsia="zh-CN"/>
        </w:rPr>
        <w:t>会</w:t>
      </w:r>
      <w:r>
        <w:rPr>
          <w:rFonts w:hint="eastAsia" w:ascii="宋体" w:hAnsi="宋体" w:eastAsia="仿宋" w:cs="仿宋"/>
          <w:b/>
          <w:bCs w:val="0"/>
          <w:sz w:val="21"/>
          <w:szCs w:val="21"/>
        </w:rPr>
        <w:t>审定</w:t>
      </w:r>
      <w:r>
        <w:rPr>
          <w:rFonts w:hint="eastAsia" w:ascii="宋体" w:hAnsi="宋体" w:eastAsia="仿宋" w:cs="仿宋"/>
          <w:b/>
          <w:bCs w:val="0"/>
          <w:sz w:val="21"/>
          <w:szCs w:val="21"/>
          <w:lang w:eastAsia="zh-CN"/>
        </w:rPr>
        <w:t>后签订；</w:t>
      </w:r>
    </w:p>
    <w:p>
      <w:pPr>
        <w:keepNext w:val="0"/>
        <w:keepLines w:val="0"/>
        <w:pageBreakBefore w:val="0"/>
        <w:widowControl w:val="0"/>
        <w:kinsoku/>
        <w:wordWrap/>
        <w:overflowPunct/>
        <w:topLinePunct w:val="0"/>
        <w:autoSpaceDE/>
        <w:autoSpaceDN/>
        <w:bidi w:val="0"/>
        <w:adjustRightInd/>
        <w:snapToGrid/>
        <w:spacing w:line="360" w:lineRule="exact"/>
        <w:ind w:firstLine="632" w:firstLineChars="300"/>
        <w:textAlignment w:val="auto"/>
        <w:rPr>
          <w:rFonts w:hint="eastAsia" w:ascii="宋体" w:hAnsi="宋体" w:eastAsia="仿宋" w:cs="仿宋"/>
          <w:b/>
          <w:bCs w:val="0"/>
          <w:kern w:val="0"/>
          <w:sz w:val="21"/>
          <w:szCs w:val="21"/>
          <w:lang w:eastAsia="zh-CN"/>
        </w:rPr>
      </w:pPr>
      <w:r>
        <w:rPr>
          <w:rFonts w:hint="eastAsia" w:ascii="宋体" w:hAnsi="宋体" w:eastAsia="仿宋" w:cs="仿宋"/>
          <w:b/>
          <w:bCs w:val="0"/>
          <w:kern w:val="0"/>
          <w:sz w:val="21"/>
          <w:szCs w:val="21"/>
          <w:lang w:val="en-US" w:eastAsia="zh-CN"/>
        </w:rPr>
        <w:t>2.1万以上的</w:t>
      </w:r>
      <w:r>
        <w:rPr>
          <w:rFonts w:hint="eastAsia" w:ascii="宋体" w:hAnsi="宋体" w:eastAsia="仿宋" w:cs="仿宋"/>
          <w:b/>
          <w:bCs w:val="0"/>
          <w:kern w:val="0"/>
          <w:sz w:val="21"/>
          <w:szCs w:val="21"/>
        </w:rPr>
        <w:t>经济类合同应经计财处、审计处审核</w:t>
      </w:r>
      <w:r>
        <w:rPr>
          <w:rFonts w:hint="eastAsia" w:ascii="宋体" w:hAnsi="宋体" w:eastAsia="仿宋" w:cs="仿宋"/>
          <w:b/>
          <w:bCs w:val="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632" w:firstLineChars="300"/>
        <w:textAlignment w:val="auto"/>
        <w:rPr>
          <w:rFonts w:hint="eastAsia" w:ascii="宋体" w:hAnsi="宋体" w:eastAsia="仿宋" w:cs="仿宋"/>
          <w:b/>
          <w:bCs w:val="0"/>
          <w:sz w:val="21"/>
          <w:szCs w:val="21"/>
        </w:rPr>
      </w:pPr>
      <w:r>
        <w:rPr>
          <w:rFonts w:hint="eastAsia" w:ascii="宋体" w:hAnsi="宋体" w:eastAsia="仿宋" w:cs="仿宋"/>
          <w:b/>
          <w:bCs w:val="0"/>
          <w:kern w:val="0"/>
          <w:sz w:val="21"/>
          <w:szCs w:val="21"/>
          <w:lang w:val="en-US" w:eastAsia="zh-CN"/>
        </w:rPr>
        <w:t>3.</w:t>
      </w:r>
      <w:r>
        <w:rPr>
          <w:rFonts w:hint="eastAsia" w:ascii="宋体" w:hAnsi="宋体" w:eastAsia="仿宋" w:cs="仿宋"/>
          <w:b/>
          <w:bCs w:val="0"/>
          <w:kern w:val="0"/>
          <w:sz w:val="21"/>
          <w:szCs w:val="21"/>
          <w:lang w:eastAsia="zh-CN"/>
        </w:rPr>
        <w:t>重要</w:t>
      </w:r>
      <w:r>
        <w:rPr>
          <w:rFonts w:hint="eastAsia" w:ascii="宋体" w:hAnsi="宋体" w:eastAsia="仿宋" w:cs="仿宋"/>
          <w:b/>
          <w:bCs w:val="0"/>
          <w:kern w:val="0"/>
          <w:sz w:val="21"/>
          <w:szCs w:val="21"/>
        </w:rPr>
        <w:t>合同、重大合同除按一般合同审查外，须经学校法律顾问审查</w:t>
      </w:r>
      <w:r>
        <w:rPr>
          <w:rFonts w:hint="eastAsia" w:ascii="宋体" w:hAnsi="宋体" w:eastAsia="仿宋" w:cs="仿宋"/>
          <w:b/>
          <w:bCs w:val="0"/>
          <w:kern w:val="0"/>
          <w:sz w:val="21"/>
          <w:szCs w:val="21"/>
          <w:lang w:eastAsia="zh-CN"/>
        </w:rPr>
        <w:t>。</w:t>
      </w:r>
    </w:p>
    <w:p>
      <w:pPr>
        <w:numPr>
          <w:ilvl w:val="0"/>
          <w:numId w:val="0"/>
        </w:numPr>
        <w:spacing w:line="520" w:lineRule="exact"/>
        <w:rPr>
          <w:rFonts w:hint="eastAsia" w:ascii="宋体" w:hAnsi="宋体" w:eastAsia="仿宋_GB2312" w:cs="仿宋_GB2312"/>
          <w:kern w:val="0"/>
          <w:sz w:val="32"/>
          <w:szCs w:val="32"/>
        </w:rPr>
        <w:sectPr>
          <w:headerReference r:id="rId3" w:type="default"/>
          <w:footerReference r:id="rId4" w:type="default"/>
          <w:pgSz w:w="11906" w:h="16838"/>
          <w:pgMar w:top="1304" w:right="1587" w:bottom="1304" w:left="1587" w:header="851" w:footer="992" w:gutter="0"/>
          <w:cols w:space="0" w:num="1"/>
          <w:rtlGutter w:val="0"/>
          <w:docGrid w:type="lines" w:linePitch="316" w:charSpace="0"/>
        </w:sectPr>
      </w:pPr>
    </w:p>
    <w:p>
      <w:pPr>
        <w:spacing w:line="400" w:lineRule="exact"/>
        <w:jc w:val="left"/>
        <w:rPr>
          <w:rFonts w:hint="eastAsia" w:ascii="宋体" w:hAnsi="宋体"/>
          <w:b/>
          <w:sz w:val="36"/>
          <w:szCs w:val="36"/>
        </w:rPr>
      </w:pPr>
      <w:r>
        <w:rPr>
          <w:rFonts w:hint="eastAsia" w:ascii="宋体" w:hAnsi="宋体" w:eastAsia="黑体" w:cs="黑体"/>
          <w:sz w:val="32"/>
          <w:szCs w:val="32"/>
          <w:lang w:eastAsia="zh-CN"/>
        </w:rPr>
        <w:t>附件</w:t>
      </w:r>
      <w:r>
        <w:rPr>
          <w:rFonts w:hint="eastAsia" w:ascii="宋体" w:hAnsi="宋体" w:eastAsia="黑体" w:cs="黑体"/>
          <w:sz w:val="32"/>
          <w:szCs w:val="32"/>
          <w:lang w:val="en-US" w:eastAsia="zh-CN"/>
        </w:rPr>
        <w:t>2</w:t>
      </w:r>
      <w:r>
        <w:rPr>
          <w:rFonts w:hint="eastAsia" w:ascii="宋体" w:hAnsi="宋体"/>
          <w:sz w:val="28"/>
          <w:szCs w:val="28"/>
        </w:rPr>
        <w:t xml:space="preserve">    </w:t>
      </w: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b/>
          <w:sz w:val="36"/>
          <w:szCs w:val="36"/>
        </w:rPr>
        <w:t xml:space="preserve">三明学院 </w:t>
      </w:r>
      <w:r>
        <w:rPr>
          <w:rFonts w:hint="eastAsia" w:ascii="宋体" w:hAnsi="宋体"/>
          <w:b/>
          <w:sz w:val="36"/>
          <w:szCs w:val="36"/>
          <w:u w:val="single"/>
        </w:rPr>
        <w:t xml:space="preserve">        </w:t>
      </w:r>
      <w:r>
        <w:rPr>
          <w:rFonts w:hint="eastAsia" w:ascii="宋体" w:hAnsi="宋体"/>
          <w:b/>
          <w:sz w:val="36"/>
          <w:szCs w:val="36"/>
        </w:rPr>
        <w:t>合同登记汇总表</w:t>
      </w:r>
    </w:p>
    <w:p>
      <w:pPr>
        <w:spacing w:line="400" w:lineRule="exact"/>
        <w:jc w:val="left"/>
        <w:rPr>
          <w:rFonts w:hint="eastAsia" w:ascii="宋体" w:hAnsi="宋体"/>
          <w:b/>
          <w:sz w:val="36"/>
          <w:szCs w:val="36"/>
        </w:rPr>
      </w:pPr>
      <w:r>
        <w:rPr>
          <w:rFonts w:hint="eastAsia" w:ascii="宋体" w:hAnsi="宋体"/>
          <w:sz w:val="32"/>
          <w:szCs w:val="32"/>
        </w:rPr>
        <w:t xml:space="preserve">        </w:t>
      </w:r>
      <w:r>
        <w:rPr>
          <w:rFonts w:hint="eastAsia" w:ascii="宋体" w:hAnsi="宋体"/>
          <w:b/>
          <w:sz w:val="36"/>
          <w:szCs w:val="36"/>
        </w:rPr>
        <w:t xml:space="preserve"> </w:t>
      </w:r>
    </w:p>
    <w:p>
      <w:pPr>
        <w:spacing w:line="400" w:lineRule="exact"/>
        <w:jc w:val="left"/>
        <w:rPr>
          <w:rFonts w:hint="eastAsia" w:ascii="宋体" w:hAnsi="宋体"/>
          <w:b/>
          <w:sz w:val="36"/>
          <w:szCs w:val="36"/>
        </w:rPr>
      </w:pPr>
    </w:p>
    <w:p>
      <w:pPr>
        <w:spacing w:line="400" w:lineRule="exact"/>
        <w:ind w:left="1181" w:leftChars="334" w:hanging="480" w:hangingChars="150"/>
        <w:jc w:val="left"/>
        <w:rPr>
          <w:rFonts w:hint="eastAsia" w:ascii="宋体" w:hAnsi="宋体"/>
          <w:sz w:val="32"/>
          <w:szCs w:val="32"/>
        </w:rPr>
      </w:pPr>
    </w:p>
    <w:p>
      <w:pPr>
        <w:spacing w:line="400" w:lineRule="exact"/>
        <w:ind w:left="1181" w:leftChars="334" w:hanging="480" w:hangingChars="150"/>
        <w:jc w:val="left"/>
        <w:rPr>
          <w:rFonts w:hint="eastAsia" w:ascii="宋体" w:hAnsi="宋体"/>
          <w:sz w:val="32"/>
          <w:szCs w:val="32"/>
        </w:rPr>
      </w:pPr>
    </w:p>
    <w:tbl>
      <w:tblPr>
        <w:tblStyle w:val="6"/>
        <w:tblpPr w:leftFromText="180" w:rightFromText="180" w:vertAnchor="page" w:horzAnchor="page" w:tblpX="1579" w:tblpY="2332"/>
        <w:tblW w:w="14595" w:type="dxa"/>
        <w:tblInd w:w="0" w:type="dxa"/>
        <w:tblLayout w:type="fixed"/>
        <w:tblCellMar>
          <w:top w:w="0" w:type="dxa"/>
          <w:left w:w="108" w:type="dxa"/>
          <w:bottom w:w="0" w:type="dxa"/>
          <w:right w:w="108" w:type="dxa"/>
        </w:tblCellMar>
      </w:tblPr>
      <w:tblGrid>
        <w:gridCol w:w="1267"/>
        <w:gridCol w:w="2499"/>
        <w:gridCol w:w="1210"/>
        <w:gridCol w:w="1876"/>
        <w:gridCol w:w="1876"/>
        <w:gridCol w:w="1484"/>
        <w:gridCol w:w="3182"/>
        <w:gridCol w:w="1201"/>
      </w:tblGrid>
      <w:tr>
        <w:tblPrEx>
          <w:tblCellMar>
            <w:top w:w="0" w:type="dxa"/>
            <w:left w:w="108" w:type="dxa"/>
            <w:bottom w:w="0" w:type="dxa"/>
            <w:right w:w="108" w:type="dxa"/>
          </w:tblCellMar>
        </w:tblPrEx>
        <w:trPr>
          <w:trHeight w:val="840" w:hRule="atLeast"/>
        </w:trPr>
        <w:tc>
          <w:tcPr>
            <w:tcW w:w="1267"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合同编号</w:t>
            </w:r>
          </w:p>
        </w:tc>
        <w:tc>
          <w:tcPr>
            <w:tcW w:w="2499"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合同名称</w:t>
            </w:r>
          </w:p>
        </w:tc>
        <w:tc>
          <w:tcPr>
            <w:tcW w:w="1210"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b/>
                <w:bCs/>
                <w:color w:val="000000"/>
                <w:kern w:val="0"/>
                <w:sz w:val="24"/>
                <w:szCs w:val="24"/>
                <w:lang w:eastAsia="zh-CN"/>
              </w:rPr>
            </w:pPr>
            <w:r>
              <w:rPr>
                <w:rFonts w:hint="eastAsia" w:ascii="宋体" w:hAnsi="宋体" w:cs="宋体"/>
                <w:b/>
                <w:bCs/>
                <w:color w:val="000000"/>
                <w:kern w:val="0"/>
                <w:sz w:val="24"/>
                <w:szCs w:val="24"/>
                <w:lang w:eastAsia="zh-CN"/>
              </w:rPr>
              <w:t>经办人</w:t>
            </w:r>
          </w:p>
        </w:tc>
        <w:tc>
          <w:tcPr>
            <w:tcW w:w="187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b/>
                <w:bCs/>
                <w:color w:val="000000"/>
                <w:kern w:val="0"/>
                <w:sz w:val="24"/>
                <w:szCs w:val="24"/>
                <w:lang w:eastAsia="zh-CN"/>
              </w:rPr>
            </w:pPr>
            <w:r>
              <w:rPr>
                <w:rFonts w:hint="eastAsia" w:ascii="宋体" w:hAnsi="宋体" w:cs="宋体"/>
                <w:b/>
                <w:bCs/>
                <w:color w:val="000000"/>
                <w:kern w:val="0"/>
                <w:sz w:val="24"/>
                <w:szCs w:val="24"/>
              </w:rPr>
              <w:t>合同</w:t>
            </w:r>
            <w:r>
              <w:rPr>
                <w:rFonts w:hint="eastAsia" w:ascii="宋体" w:hAnsi="宋体" w:cs="宋体"/>
                <w:b/>
                <w:bCs/>
                <w:color w:val="000000"/>
                <w:kern w:val="0"/>
                <w:sz w:val="24"/>
                <w:szCs w:val="24"/>
                <w:lang w:eastAsia="zh-CN"/>
              </w:rPr>
              <w:t>相对方</w:t>
            </w:r>
          </w:p>
        </w:tc>
        <w:tc>
          <w:tcPr>
            <w:tcW w:w="187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4"/>
                <w:szCs w:val="24"/>
              </w:rPr>
              <w:t>合同标的</w:t>
            </w:r>
          </w:p>
        </w:tc>
        <w:tc>
          <w:tcPr>
            <w:tcW w:w="148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宋体" w:hAnsi="宋体" w:cs="宋体" w:eastAsiaTheme="minorEastAsia"/>
                <w:b/>
                <w:bCs/>
                <w:color w:val="000000"/>
                <w:kern w:val="0"/>
                <w:sz w:val="24"/>
                <w:szCs w:val="24"/>
                <w:lang w:eastAsia="zh-CN"/>
              </w:rPr>
            </w:pPr>
            <w:r>
              <w:rPr>
                <w:rFonts w:hint="eastAsia" w:ascii="宋体" w:hAnsi="宋体" w:cs="宋体"/>
                <w:b/>
                <w:bCs/>
                <w:color w:val="000000"/>
                <w:kern w:val="0"/>
                <w:sz w:val="24"/>
                <w:szCs w:val="24"/>
                <w:lang w:eastAsia="zh-CN"/>
              </w:rPr>
              <w:t>签约时间</w:t>
            </w:r>
          </w:p>
        </w:tc>
        <w:tc>
          <w:tcPr>
            <w:tcW w:w="3182"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4"/>
                <w:szCs w:val="24"/>
              </w:rPr>
              <w:t xml:space="preserve">合同履行情况 </w:t>
            </w:r>
            <w:r>
              <w:rPr>
                <w:rFonts w:hint="eastAsia" w:ascii="宋体" w:hAnsi="宋体" w:cs="宋体"/>
                <w:b/>
                <w:bCs/>
                <w:color w:val="000000"/>
                <w:kern w:val="0"/>
                <w:sz w:val="20"/>
              </w:rPr>
              <w:t xml:space="preserve">               </w:t>
            </w:r>
          </w:p>
          <w:p>
            <w:pPr>
              <w:widowControl/>
              <w:jc w:val="left"/>
              <w:rPr>
                <w:rFonts w:ascii="宋体" w:hAnsi="宋体" w:cs="宋体"/>
                <w:b/>
                <w:bCs/>
                <w:color w:val="000000"/>
                <w:kern w:val="0"/>
                <w:sz w:val="24"/>
                <w:szCs w:val="24"/>
              </w:rPr>
            </w:pPr>
            <w:r>
              <w:rPr>
                <w:rFonts w:hint="eastAsia" w:ascii="宋体" w:hAnsi="宋体" w:cs="宋体"/>
                <w:b/>
                <w:bCs/>
                <w:color w:val="000000"/>
                <w:kern w:val="0"/>
                <w:sz w:val="16"/>
                <w:szCs w:val="16"/>
              </w:rPr>
              <w:t>（是否履行</w:t>
            </w:r>
            <w:r>
              <w:rPr>
                <w:rFonts w:hint="eastAsia" w:ascii="宋体" w:hAnsi="宋体" w:cs="宋体"/>
                <w:b/>
                <w:bCs/>
                <w:color w:val="000000"/>
                <w:kern w:val="0"/>
                <w:sz w:val="16"/>
                <w:szCs w:val="16"/>
                <w:lang w:eastAsia="zh-CN"/>
              </w:rPr>
              <w:t>完毕</w:t>
            </w:r>
            <w:r>
              <w:rPr>
                <w:rFonts w:hint="eastAsia" w:ascii="宋体" w:hAnsi="宋体" w:cs="宋体"/>
                <w:b/>
                <w:bCs/>
                <w:color w:val="000000"/>
                <w:kern w:val="0"/>
                <w:sz w:val="16"/>
                <w:szCs w:val="16"/>
              </w:rPr>
              <w:t>，有无违约、补充、变更、解除等情况）</w:t>
            </w:r>
          </w:p>
        </w:tc>
        <w:tc>
          <w:tcPr>
            <w:tcW w:w="1201"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CellMar>
            <w:top w:w="0" w:type="dxa"/>
            <w:left w:w="108" w:type="dxa"/>
            <w:bottom w:w="0" w:type="dxa"/>
            <w:right w:w="108" w:type="dxa"/>
          </w:tblCellMar>
        </w:tblPrEx>
        <w:trPr>
          <w:trHeight w:val="585" w:hRule="atLeast"/>
        </w:trPr>
        <w:tc>
          <w:tcPr>
            <w:tcW w:w="12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8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12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8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12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8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12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8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12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8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12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8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12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8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126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p>
        </w:tc>
        <w:tc>
          <w:tcPr>
            <w:tcW w:w="18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8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numPr>
          <w:ilvl w:val="0"/>
          <w:numId w:val="0"/>
        </w:numPr>
        <w:spacing w:line="520" w:lineRule="exact"/>
        <w:rPr>
          <w:rFonts w:hint="eastAsia" w:ascii="宋体" w:hAnsi="宋体" w:eastAsia="仿宋_GB2312" w:cs="仿宋_GB2312"/>
          <w:kern w:val="0"/>
          <w:sz w:val="32"/>
          <w:szCs w:val="32"/>
        </w:rPr>
      </w:pPr>
    </w:p>
    <w:sectPr>
      <w:pgSz w:w="16838" w:h="11906" w:orient="landscape"/>
      <w:pgMar w:top="1587" w:right="1304" w:bottom="1587" w:left="1304"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30480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outside;mso-position-horizontal-relative:margin;mso-wrap-style:none;z-index:251658240;mso-width-relative:page;mso-height-relative:page;" filled="f" stroked="f" coordsize="21600,21600" o:gfxdata="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wYUtMAAAAGAQAADwAAAAAAAAABACAA&#10;AAAiAAAAZHJzL2Rvd25yZXYueG1sUEsBAhQAFAAAAAgAh07iQErbzf8SAgAAEwQAAA4AAAAAAAAA&#10;AQAgAAAAIgEAAGRycy9lMm9Eb2MueG1sUEsFBgAAAAAGAAYAWQEAAKYFAAAAAA==&#10;">
              <v:fill on="f" focussize="0,0"/>
              <v:stroke on="f" weight="0.5pt"/>
              <v:imagedata o:title=""/>
              <o:lock v:ext="edit" aspectratio="f"/>
              <v:textbox inset="0mm,0mm,0mm,0mm" style="mso-fit-shape-to-text:t;">
                <w:txbxContent>
                  <w:p>
                    <w:pPr>
                      <w:pStyle w:val="3"/>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E180D"/>
    <w:multiLevelType w:val="singleLevel"/>
    <w:tmpl w:val="9C8E180D"/>
    <w:lvl w:ilvl="0" w:tentative="0">
      <w:start w:val="2"/>
      <w:numFmt w:val="decimal"/>
      <w:lvlText w:val="%1."/>
      <w:lvlJc w:val="left"/>
      <w:pPr>
        <w:tabs>
          <w:tab w:val="left" w:pos="312"/>
        </w:tabs>
        <w:ind w:left="1600" w:leftChars="0" w:firstLine="0" w:firstLineChars="0"/>
      </w:pPr>
    </w:lvl>
  </w:abstractNum>
  <w:abstractNum w:abstractNumId="1">
    <w:nsid w:val="0A9B6FA8"/>
    <w:multiLevelType w:val="singleLevel"/>
    <w:tmpl w:val="0A9B6FA8"/>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缇叶">
    <w15:presenceInfo w15:providerId="WPS Office" w15:userId="2420098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BC"/>
    <w:rsid w:val="000111D5"/>
    <w:rsid w:val="00092F06"/>
    <w:rsid w:val="000C7573"/>
    <w:rsid w:val="0010480E"/>
    <w:rsid w:val="00127139"/>
    <w:rsid w:val="00182728"/>
    <w:rsid w:val="0019547C"/>
    <w:rsid w:val="002024D6"/>
    <w:rsid w:val="0020459B"/>
    <w:rsid w:val="002364E2"/>
    <w:rsid w:val="00281B23"/>
    <w:rsid w:val="002B0F35"/>
    <w:rsid w:val="002B2789"/>
    <w:rsid w:val="002B4789"/>
    <w:rsid w:val="00305CC0"/>
    <w:rsid w:val="0031706E"/>
    <w:rsid w:val="00380857"/>
    <w:rsid w:val="003B1963"/>
    <w:rsid w:val="003C376C"/>
    <w:rsid w:val="003C5FB0"/>
    <w:rsid w:val="0047452C"/>
    <w:rsid w:val="00487731"/>
    <w:rsid w:val="004A199F"/>
    <w:rsid w:val="004B32BC"/>
    <w:rsid w:val="004D4DF7"/>
    <w:rsid w:val="004F7342"/>
    <w:rsid w:val="00547B0E"/>
    <w:rsid w:val="00554D06"/>
    <w:rsid w:val="00681F9C"/>
    <w:rsid w:val="00687250"/>
    <w:rsid w:val="006C1AED"/>
    <w:rsid w:val="006D2FBA"/>
    <w:rsid w:val="00703E7F"/>
    <w:rsid w:val="007511FC"/>
    <w:rsid w:val="007E688B"/>
    <w:rsid w:val="008171AD"/>
    <w:rsid w:val="008273A3"/>
    <w:rsid w:val="008635EC"/>
    <w:rsid w:val="008A1BDC"/>
    <w:rsid w:val="008B4949"/>
    <w:rsid w:val="008D2197"/>
    <w:rsid w:val="008E6A01"/>
    <w:rsid w:val="00911528"/>
    <w:rsid w:val="00933B51"/>
    <w:rsid w:val="00952FAC"/>
    <w:rsid w:val="00974322"/>
    <w:rsid w:val="0097459A"/>
    <w:rsid w:val="00981534"/>
    <w:rsid w:val="009B14B5"/>
    <w:rsid w:val="009E60DF"/>
    <w:rsid w:val="00A060C8"/>
    <w:rsid w:val="00A07CB4"/>
    <w:rsid w:val="00A147F5"/>
    <w:rsid w:val="00A15194"/>
    <w:rsid w:val="00A31B3B"/>
    <w:rsid w:val="00A56A92"/>
    <w:rsid w:val="00A91633"/>
    <w:rsid w:val="00A94E72"/>
    <w:rsid w:val="00AF178C"/>
    <w:rsid w:val="00AF4A5E"/>
    <w:rsid w:val="00B111B6"/>
    <w:rsid w:val="00B217C8"/>
    <w:rsid w:val="00B22000"/>
    <w:rsid w:val="00B43EA5"/>
    <w:rsid w:val="00B93BCD"/>
    <w:rsid w:val="00C522EC"/>
    <w:rsid w:val="00C95211"/>
    <w:rsid w:val="00CB7E39"/>
    <w:rsid w:val="00CC371C"/>
    <w:rsid w:val="00CC5B37"/>
    <w:rsid w:val="00CD398D"/>
    <w:rsid w:val="00CE1E68"/>
    <w:rsid w:val="00D22AA7"/>
    <w:rsid w:val="00D250B2"/>
    <w:rsid w:val="00D37596"/>
    <w:rsid w:val="00D460A8"/>
    <w:rsid w:val="00D562EB"/>
    <w:rsid w:val="00DC45B7"/>
    <w:rsid w:val="00E17391"/>
    <w:rsid w:val="00E26972"/>
    <w:rsid w:val="00E329E5"/>
    <w:rsid w:val="00E4518E"/>
    <w:rsid w:val="00E46ED5"/>
    <w:rsid w:val="00E63816"/>
    <w:rsid w:val="00E73C4B"/>
    <w:rsid w:val="00EC01F5"/>
    <w:rsid w:val="00EF5FB8"/>
    <w:rsid w:val="00F02398"/>
    <w:rsid w:val="00F12998"/>
    <w:rsid w:val="00F24574"/>
    <w:rsid w:val="00F33DB9"/>
    <w:rsid w:val="00F60C63"/>
    <w:rsid w:val="00FC6421"/>
    <w:rsid w:val="0265613C"/>
    <w:rsid w:val="049B44A8"/>
    <w:rsid w:val="055649CF"/>
    <w:rsid w:val="057D12BA"/>
    <w:rsid w:val="05AD0E55"/>
    <w:rsid w:val="069A4157"/>
    <w:rsid w:val="06CF19D7"/>
    <w:rsid w:val="06FF368D"/>
    <w:rsid w:val="09F26B77"/>
    <w:rsid w:val="0A516741"/>
    <w:rsid w:val="0B0C446A"/>
    <w:rsid w:val="0B5E34C9"/>
    <w:rsid w:val="0B6C3A58"/>
    <w:rsid w:val="0BCA3829"/>
    <w:rsid w:val="0BF577F4"/>
    <w:rsid w:val="0C2D096B"/>
    <w:rsid w:val="0CD5580F"/>
    <w:rsid w:val="0D34282F"/>
    <w:rsid w:val="0D91004D"/>
    <w:rsid w:val="0DD4297D"/>
    <w:rsid w:val="0F1A3EFC"/>
    <w:rsid w:val="0F4D7AAA"/>
    <w:rsid w:val="0FC8229C"/>
    <w:rsid w:val="11661D6D"/>
    <w:rsid w:val="11A74617"/>
    <w:rsid w:val="126E73C2"/>
    <w:rsid w:val="133C442A"/>
    <w:rsid w:val="134E68F7"/>
    <w:rsid w:val="14882E66"/>
    <w:rsid w:val="153D2359"/>
    <w:rsid w:val="156E4E8E"/>
    <w:rsid w:val="169C1510"/>
    <w:rsid w:val="17052AB1"/>
    <w:rsid w:val="192A4483"/>
    <w:rsid w:val="19526E8F"/>
    <w:rsid w:val="1B563181"/>
    <w:rsid w:val="1B93343B"/>
    <w:rsid w:val="1C6D2082"/>
    <w:rsid w:val="1C765216"/>
    <w:rsid w:val="1C84699B"/>
    <w:rsid w:val="1E7902F8"/>
    <w:rsid w:val="1E8E06A0"/>
    <w:rsid w:val="1EB42632"/>
    <w:rsid w:val="1F0E4749"/>
    <w:rsid w:val="1F1F3C5A"/>
    <w:rsid w:val="1FA3765F"/>
    <w:rsid w:val="1FCD182B"/>
    <w:rsid w:val="204F69DF"/>
    <w:rsid w:val="21112DFF"/>
    <w:rsid w:val="21405A37"/>
    <w:rsid w:val="21EC41C9"/>
    <w:rsid w:val="21FA14EE"/>
    <w:rsid w:val="22056072"/>
    <w:rsid w:val="24BA4ED6"/>
    <w:rsid w:val="24D37B28"/>
    <w:rsid w:val="24EC2921"/>
    <w:rsid w:val="2556768C"/>
    <w:rsid w:val="25FA1CF1"/>
    <w:rsid w:val="262B5036"/>
    <w:rsid w:val="2666714A"/>
    <w:rsid w:val="27E43FCC"/>
    <w:rsid w:val="280F2053"/>
    <w:rsid w:val="28100116"/>
    <w:rsid w:val="287254C6"/>
    <w:rsid w:val="28B87C20"/>
    <w:rsid w:val="2B3F3103"/>
    <w:rsid w:val="2B5A0A6C"/>
    <w:rsid w:val="2BAF50A6"/>
    <w:rsid w:val="2D08412D"/>
    <w:rsid w:val="2D5F2A3B"/>
    <w:rsid w:val="2D6F39FC"/>
    <w:rsid w:val="2DFC232E"/>
    <w:rsid w:val="2E8A2136"/>
    <w:rsid w:val="2F1F29D1"/>
    <w:rsid w:val="306D4134"/>
    <w:rsid w:val="32045F89"/>
    <w:rsid w:val="32615278"/>
    <w:rsid w:val="34D13695"/>
    <w:rsid w:val="36393399"/>
    <w:rsid w:val="36B470E3"/>
    <w:rsid w:val="37012147"/>
    <w:rsid w:val="37CC0D6F"/>
    <w:rsid w:val="380F7FDB"/>
    <w:rsid w:val="3A505342"/>
    <w:rsid w:val="3A5709EB"/>
    <w:rsid w:val="3B366F89"/>
    <w:rsid w:val="3D807DE3"/>
    <w:rsid w:val="3D944A8F"/>
    <w:rsid w:val="3E9062E8"/>
    <w:rsid w:val="3EC8485B"/>
    <w:rsid w:val="3EF53DD7"/>
    <w:rsid w:val="3EFF03B3"/>
    <w:rsid w:val="424423AC"/>
    <w:rsid w:val="42B03E64"/>
    <w:rsid w:val="43146ABF"/>
    <w:rsid w:val="44834240"/>
    <w:rsid w:val="45587A05"/>
    <w:rsid w:val="459E7CEB"/>
    <w:rsid w:val="45F07B64"/>
    <w:rsid w:val="4643338B"/>
    <w:rsid w:val="46B012BF"/>
    <w:rsid w:val="47672D27"/>
    <w:rsid w:val="47C57DAB"/>
    <w:rsid w:val="47FB27DE"/>
    <w:rsid w:val="484D19B4"/>
    <w:rsid w:val="4A0674F3"/>
    <w:rsid w:val="4A3F7827"/>
    <w:rsid w:val="4A7F115A"/>
    <w:rsid w:val="4B204BC4"/>
    <w:rsid w:val="4B493B60"/>
    <w:rsid w:val="4C997E8A"/>
    <w:rsid w:val="4CEA5034"/>
    <w:rsid w:val="4D543FBA"/>
    <w:rsid w:val="4E582951"/>
    <w:rsid w:val="4E9E07CB"/>
    <w:rsid w:val="4F1B5721"/>
    <w:rsid w:val="50573BD5"/>
    <w:rsid w:val="51042658"/>
    <w:rsid w:val="51A9099B"/>
    <w:rsid w:val="53762019"/>
    <w:rsid w:val="540B55E4"/>
    <w:rsid w:val="54BE7EEB"/>
    <w:rsid w:val="5588575D"/>
    <w:rsid w:val="55C94300"/>
    <w:rsid w:val="569D3D33"/>
    <w:rsid w:val="569E3550"/>
    <w:rsid w:val="56DD540D"/>
    <w:rsid w:val="575771AE"/>
    <w:rsid w:val="58724694"/>
    <w:rsid w:val="59E61A19"/>
    <w:rsid w:val="5A2E5263"/>
    <w:rsid w:val="5A615A80"/>
    <w:rsid w:val="5AD95548"/>
    <w:rsid w:val="5C207D16"/>
    <w:rsid w:val="5C8E0A5D"/>
    <w:rsid w:val="5D6F0DC7"/>
    <w:rsid w:val="5E08060C"/>
    <w:rsid w:val="5E3A4279"/>
    <w:rsid w:val="5FE3212C"/>
    <w:rsid w:val="60217B13"/>
    <w:rsid w:val="604278F2"/>
    <w:rsid w:val="60C943E8"/>
    <w:rsid w:val="615442CC"/>
    <w:rsid w:val="61650506"/>
    <w:rsid w:val="622F6094"/>
    <w:rsid w:val="62381DE6"/>
    <w:rsid w:val="63532692"/>
    <w:rsid w:val="63CF33BB"/>
    <w:rsid w:val="6465177B"/>
    <w:rsid w:val="65D23A02"/>
    <w:rsid w:val="66EB63F0"/>
    <w:rsid w:val="67302795"/>
    <w:rsid w:val="67830778"/>
    <w:rsid w:val="67A173B9"/>
    <w:rsid w:val="68557572"/>
    <w:rsid w:val="691A73E9"/>
    <w:rsid w:val="6A1F4B2C"/>
    <w:rsid w:val="6A9760D6"/>
    <w:rsid w:val="6AE47CD7"/>
    <w:rsid w:val="6C6427B2"/>
    <w:rsid w:val="6C6D4AE9"/>
    <w:rsid w:val="6C6D705F"/>
    <w:rsid w:val="6C9A2F22"/>
    <w:rsid w:val="6DB020EB"/>
    <w:rsid w:val="6DD0528F"/>
    <w:rsid w:val="6F8E51CC"/>
    <w:rsid w:val="71AC4FC8"/>
    <w:rsid w:val="734D0BDE"/>
    <w:rsid w:val="74DC3677"/>
    <w:rsid w:val="76F35D72"/>
    <w:rsid w:val="79003B93"/>
    <w:rsid w:val="79AC5CB2"/>
    <w:rsid w:val="79EF6E0F"/>
    <w:rsid w:val="7AB912EF"/>
    <w:rsid w:val="7AF77604"/>
    <w:rsid w:val="7B0378E5"/>
    <w:rsid w:val="7CD72551"/>
    <w:rsid w:val="7D017C74"/>
    <w:rsid w:val="7D72435D"/>
    <w:rsid w:val="7E085B5F"/>
    <w:rsid w:val="7E9A7C2A"/>
    <w:rsid w:val="7EAD333F"/>
    <w:rsid w:val="7EB81A7D"/>
    <w:rsid w:val="7F600C5A"/>
    <w:rsid w:val="7FB809F5"/>
    <w:rsid w:val="7FBF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仿宋_GB231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F9820-40BD-487A-98DB-6C1049E2FF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6276</Words>
  <Characters>6337</Characters>
  <Lines>47</Lines>
  <Paragraphs>13</Paragraphs>
  <TotalTime>43</TotalTime>
  <ScaleCrop>false</ScaleCrop>
  <LinksUpToDate>false</LinksUpToDate>
  <CharactersWithSpaces>6460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2019-12-18T04:36:00Z</dcterms:created>
  <dc:creator>xie lingyi</dc:creator>
  <cp:lastModifiedBy>缇叶</cp:lastModifiedBy>
  <cp:lastPrinted>2020-05-09T00:55:36Z</cp:lastPrinted>
  <dcterms:modified xsi:type="dcterms:W3CDTF">2020-05-09T00:58:31Z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